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FFC273" w14:textId="257506B5" w:rsidR="00025170" w:rsidRDefault="00092F12">
      <w:pPr>
        <w:pStyle w:val="Nagwek10"/>
        <w:keepNext/>
        <w:keepLines/>
        <w:shd w:val="clear" w:color="auto" w:fill="auto"/>
        <w:spacing w:before="0" w:after="582"/>
        <w:ind w:right="160"/>
      </w:pPr>
      <w:bookmarkStart w:id="0" w:name="bookmark0"/>
      <w:r>
        <w:t>Instrukcja postępowania w przypadku zidentyfikowania osoby z temperaturą co najmniej 38</w:t>
      </w:r>
      <w:r>
        <w:rPr>
          <w:vertAlign w:val="superscript"/>
        </w:rPr>
        <w:t>o</w:t>
      </w:r>
      <w:r>
        <w:t xml:space="preserve">C na terenie </w:t>
      </w:r>
      <w:r w:rsidRPr="00374156">
        <w:t xml:space="preserve">ArcelorMittal Poland </w:t>
      </w:r>
      <w:r>
        <w:t>S.A.</w:t>
      </w:r>
      <w:bookmarkEnd w:id="0"/>
    </w:p>
    <w:p w14:paraId="70D3AB7D" w14:textId="1F04B799" w:rsidR="00025170" w:rsidRPr="00BC0E76" w:rsidRDefault="00092F12">
      <w:pPr>
        <w:pStyle w:val="Teksttreci0"/>
        <w:numPr>
          <w:ilvl w:val="0"/>
          <w:numId w:val="1"/>
        </w:numPr>
        <w:shd w:val="clear" w:color="auto" w:fill="auto"/>
        <w:tabs>
          <w:tab w:val="left" w:pos="721"/>
        </w:tabs>
        <w:spacing w:before="0"/>
        <w:ind w:left="740" w:right="20"/>
        <w:rPr>
          <w:color w:val="auto"/>
        </w:rPr>
      </w:pPr>
      <w:r>
        <w:t xml:space="preserve">W przypadku </w:t>
      </w:r>
      <w:r w:rsidRPr="00BC0E76">
        <w:rPr>
          <w:color w:val="auto"/>
        </w:rPr>
        <w:t>zidentyfikowania u osoby na bramie temperatury co najmniej 38</w:t>
      </w:r>
      <w:r w:rsidRPr="00BC0E76">
        <w:rPr>
          <w:color w:val="auto"/>
          <w:vertAlign w:val="superscript"/>
        </w:rPr>
        <w:t>o</w:t>
      </w:r>
      <w:r w:rsidRPr="00BC0E76">
        <w:rPr>
          <w:color w:val="auto"/>
        </w:rPr>
        <w:t>C, dział ochrony blokuje ważność przepustki wejściowej w oddziałach, gdzie funkcjonuje elektroniczny system kontroli dostępu (</w:t>
      </w:r>
      <w:proofErr w:type="spellStart"/>
      <w:r w:rsidRPr="00BC0E76">
        <w:rPr>
          <w:color w:val="auto"/>
        </w:rPr>
        <w:t>badging</w:t>
      </w:r>
      <w:proofErr w:type="spellEnd"/>
      <w:r w:rsidRPr="00BC0E76">
        <w:rPr>
          <w:color w:val="auto"/>
        </w:rPr>
        <w:t xml:space="preserve"> system) lub odbiera przepustkę w formie papierowej w pozostałych oddziałach. Odblokowanie lub oddanie przepustki następuje </w:t>
      </w:r>
      <w:r w:rsidR="00655224" w:rsidRPr="00BC0E76">
        <w:rPr>
          <w:color w:val="auto"/>
        </w:rPr>
        <w:t>zgodnie ze Schematem nr 1 załączonym do niniejszej Instrukcji</w:t>
      </w:r>
      <w:r w:rsidRPr="00BC0E76">
        <w:rPr>
          <w:color w:val="auto"/>
        </w:rPr>
        <w:t>.</w:t>
      </w:r>
    </w:p>
    <w:p w14:paraId="0366C20A" w14:textId="1B21A57E" w:rsidR="00025170" w:rsidRPr="00BC0E76" w:rsidRDefault="00092F12">
      <w:pPr>
        <w:pStyle w:val="Teksttreci0"/>
        <w:numPr>
          <w:ilvl w:val="0"/>
          <w:numId w:val="1"/>
        </w:numPr>
        <w:shd w:val="clear" w:color="auto" w:fill="auto"/>
        <w:tabs>
          <w:tab w:val="left" w:pos="745"/>
        </w:tabs>
        <w:spacing w:before="0"/>
        <w:ind w:left="740" w:right="20"/>
        <w:rPr>
          <w:color w:val="auto"/>
        </w:rPr>
      </w:pPr>
      <w:r w:rsidRPr="00BC0E76">
        <w:rPr>
          <w:color w:val="auto"/>
        </w:rPr>
        <w:t>Osoba, u której zidentyfikowano temperaturę co najmniej 38</w:t>
      </w:r>
      <w:r w:rsidRPr="00BC0E76">
        <w:rPr>
          <w:color w:val="auto"/>
          <w:vertAlign w:val="superscript"/>
        </w:rPr>
        <w:t>o</w:t>
      </w:r>
      <w:r w:rsidRPr="00BC0E76">
        <w:rPr>
          <w:color w:val="auto"/>
        </w:rPr>
        <w:t xml:space="preserve">C ma obowiązek postępować zgodnie z </w:t>
      </w:r>
      <w:r w:rsidR="004328AF" w:rsidRPr="00186B79">
        <w:rPr>
          <w:color w:val="0070C0"/>
        </w:rPr>
        <w:t xml:space="preserve">instrukcjami </w:t>
      </w:r>
      <w:r w:rsidR="004328AF" w:rsidRPr="00186B79">
        <w:rPr>
          <w:color w:val="0070C0"/>
        </w:rPr>
        <w:t xml:space="preserve">przekazanymi </w:t>
      </w:r>
      <w:r w:rsidRPr="00BC0E76">
        <w:rPr>
          <w:color w:val="auto"/>
        </w:rPr>
        <w:t>przez dział ochrony. Osoba jest zobowiązana do przekazania swojego numeru telefonu, pod którym będzie możliwy dalszy kontakt w zakresie zaistniałej sytuacji.</w:t>
      </w:r>
    </w:p>
    <w:p w14:paraId="182EB534" w14:textId="77777777" w:rsidR="00025170" w:rsidRPr="00BC0E76" w:rsidRDefault="00092F12">
      <w:pPr>
        <w:pStyle w:val="Teksttreci0"/>
        <w:numPr>
          <w:ilvl w:val="0"/>
          <w:numId w:val="1"/>
        </w:numPr>
        <w:shd w:val="clear" w:color="auto" w:fill="auto"/>
        <w:tabs>
          <w:tab w:val="left" w:pos="730"/>
        </w:tabs>
        <w:spacing w:before="0"/>
        <w:ind w:left="740" w:right="20"/>
        <w:rPr>
          <w:color w:val="auto"/>
        </w:rPr>
      </w:pPr>
      <w:r w:rsidRPr="00BC0E76">
        <w:rPr>
          <w:color w:val="auto"/>
        </w:rPr>
        <w:t>Zidentyfikowany pracownik jest zobligowany do telefonicznego powiadomienia bezpośredniego przełożonego o nieobecności (niezwłocznie po wizycie lekarskiej lub po uzyskaniu informacji od odpowiednich organów) nie później niż do zakończenia zmiany roboczej lub dnia pracy.</w:t>
      </w:r>
    </w:p>
    <w:p w14:paraId="52EA4EE0" w14:textId="77777777" w:rsidR="00025170" w:rsidRPr="00BC0E76" w:rsidRDefault="00092F12">
      <w:pPr>
        <w:pStyle w:val="Teksttreci0"/>
        <w:numPr>
          <w:ilvl w:val="0"/>
          <w:numId w:val="1"/>
        </w:numPr>
        <w:shd w:val="clear" w:color="auto" w:fill="auto"/>
        <w:tabs>
          <w:tab w:val="left" w:pos="754"/>
        </w:tabs>
        <w:spacing w:before="0"/>
        <w:ind w:left="740" w:right="820"/>
        <w:jc w:val="left"/>
        <w:rPr>
          <w:color w:val="auto"/>
        </w:rPr>
      </w:pPr>
      <w:r w:rsidRPr="00BC0E76">
        <w:rPr>
          <w:color w:val="auto"/>
        </w:rPr>
        <w:t>Niezwłocznie po identyfikacji osoby z temperaturą co najmniej 38</w:t>
      </w:r>
      <w:r w:rsidRPr="00BC0E76">
        <w:rPr>
          <w:color w:val="auto"/>
          <w:vertAlign w:val="superscript"/>
        </w:rPr>
        <w:t>o</w:t>
      </w:r>
      <w:r w:rsidRPr="00BC0E76">
        <w:rPr>
          <w:color w:val="auto"/>
        </w:rPr>
        <w:t>C następuje przekazanie informacji wg poniższego kryterium:</w:t>
      </w:r>
    </w:p>
    <w:p w14:paraId="01E0D00E" w14:textId="67B1F6D9" w:rsidR="00025170" w:rsidRPr="00BC0E76" w:rsidRDefault="00092F12">
      <w:pPr>
        <w:pStyle w:val="Teksttreci0"/>
        <w:numPr>
          <w:ilvl w:val="0"/>
          <w:numId w:val="2"/>
        </w:numPr>
        <w:shd w:val="clear" w:color="auto" w:fill="auto"/>
        <w:tabs>
          <w:tab w:val="left" w:pos="1470"/>
        </w:tabs>
        <w:spacing w:before="0" w:after="0"/>
        <w:ind w:left="1460" w:right="20"/>
        <w:rPr>
          <w:color w:val="auto"/>
        </w:rPr>
      </w:pPr>
      <w:r w:rsidRPr="00BC0E76">
        <w:rPr>
          <w:color w:val="auto"/>
        </w:rPr>
        <w:t xml:space="preserve">Dla pracownika spółki ArcelorMittal Poland S.A. - dział ochrony informuje </w:t>
      </w:r>
      <w:r w:rsidR="004328AF" w:rsidRPr="00186B79">
        <w:rPr>
          <w:color w:val="0070C0"/>
        </w:rPr>
        <w:t xml:space="preserve">Dyrektora Kadr, Płac i Dialogu Społecznego </w:t>
      </w:r>
      <w:r w:rsidRPr="00BC0E76">
        <w:rPr>
          <w:color w:val="auto"/>
        </w:rPr>
        <w:t xml:space="preserve">o zaistniałej sytuacji. </w:t>
      </w:r>
      <w:r w:rsidR="004328AF" w:rsidRPr="00186B79">
        <w:rPr>
          <w:color w:val="0070C0"/>
        </w:rPr>
        <w:t xml:space="preserve">Dyrektor Kadr, Płac i Dialogu Społecznego </w:t>
      </w:r>
      <w:r w:rsidRPr="00BC0E76">
        <w:rPr>
          <w:color w:val="auto"/>
        </w:rPr>
        <w:t>jest zobowiązany poinformować o zaistniałej sytuacji Dyrektora Zarządzającego oraz Dyrektora komórki organizacyjnej, w której pracownik pracuje.</w:t>
      </w:r>
    </w:p>
    <w:p w14:paraId="289A530C" w14:textId="77777777" w:rsidR="00025170" w:rsidRPr="00BC0E76" w:rsidRDefault="00092F12">
      <w:pPr>
        <w:pStyle w:val="Teksttreci0"/>
        <w:numPr>
          <w:ilvl w:val="0"/>
          <w:numId w:val="2"/>
        </w:numPr>
        <w:shd w:val="clear" w:color="auto" w:fill="auto"/>
        <w:tabs>
          <w:tab w:val="left" w:pos="1465"/>
        </w:tabs>
        <w:spacing w:before="0" w:after="0"/>
        <w:ind w:left="1460" w:right="20"/>
        <w:rPr>
          <w:color w:val="auto"/>
        </w:rPr>
      </w:pPr>
      <w:r w:rsidRPr="00BC0E76">
        <w:rPr>
          <w:color w:val="auto"/>
        </w:rPr>
        <w:t>Dla osoby realizującej prace dla dostawców usług - dział ochrony informuje Koordynatora Działu Zakupów o zaistniałej sytuacji. Koordynator Działu Zakupów jest zobowiązany do poinformowania dostawcy, na rzecz którego pracownik miał realizować prace.</w:t>
      </w:r>
    </w:p>
    <w:p w14:paraId="4370C269" w14:textId="77777777" w:rsidR="00025170" w:rsidRPr="00BC0E76" w:rsidRDefault="00092F12">
      <w:pPr>
        <w:pStyle w:val="Teksttreci0"/>
        <w:numPr>
          <w:ilvl w:val="0"/>
          <w:numId w:val="2"/>
        </w:numPr>
        <w:shd w:val="clear" w:color="auto" w:fill="auto"/>
        <w:tabs>
          <w:tab w:val="left" w:pos="1470"/>
        </w:tabs>
        <w:spacing w:before="0" w:after="0"/>
        <w:ind w:left="1460" w:right="20"/>
        <w:rPr>
          <w:color w:val="auto"/>
        </w:rPr>
      </w:pPr>
      <w:r w:rsidRPr="00BC0E76">
        <w:rPr>
          <w:color w:val="auto"/>
        </w:rPr>
        <w:t>Dla osoby realizującej prace dla firmy transportowej/spedycyjnej - dział ochrony informuje Szefa Centralnej Logistyki o zaistniałej sytuacji. Szef Centralnej Logistyki jest zobowiązany do poinformowania dostawcy, na rzecz którego pracownik miał realizować usługę.</w:t>
      </w:r>
    </w:p>
    <w:p w14:paraId="57DF18D3" w14:textId="77777777" w:rsidR="00025170" w:rsidRPr="00BC0E76" w:rsidRDefault="00092F12">
      <w:pPr>
        <w:pStyle w:val="Teksttreci0"/>
        <w:numPr>
          <w:ilvl w:val="0"/>
          <w:numId w:val="2"/>
        </w:numPr>
        <w:shd w:val="clear" w:color="auto" w:fill="auto"/>
        <w:tabs>
          <w:tab w:val="left" w:pos="1470"/>
        </w:tabs>
        <w:spacing w:before="0"/>
        <w:ind w:left="1460" w:right="20"/>
        <w:rPr>
          <w:color w:val="auto"/>
        </w:rPr>
      </w:pPr>
      <w:r w:rsidRPr="00BC0E76">
        <w:rPr>
          <w:color w:val="auto"/>
        </w:rPr>
        <w:t>Dla osoby związanej z dzierżawcą terenów /spółką zależną ArcelorMittal Poland S.A. - dział ochrony informuje Szefa Nadzoru Korporacyjnego o zaistniałej sytuacji. Szef Nadzoru Korporacyjnego jest zobowiązany do poinformowania dzierżawcę, z którym powiązana jest zidentyfikowana osoba.</w:t>
      </w:r>
    </w:p>
    <w:p w14:paraId="24C838F6" w14:textId="77777777" w:rsidR="00025170" w:rsidRPr="00BC0E76" w:rsidRDefault="00092F12">
      <w:pPr>
        <w:pStyle w:val="Teksttreci0"/>
        <w:numPr>
          <w:ilvl w:val="0"/>
          <w:numId w:val="1"/>
        </w:numPr>
        <w:shd w:val="clear" w:color="auto" w:fill="auto"/>
        <w:tabs>
          <w:tab w:val="left" w:pos="750"/>
        </w:tabs>
        <w:spacing w:before="0" w:after="0"/>
        <w:ind w:left="740" w:right="20"/>
        <w:rPr>
          <w:color w:val="auto"/>
        </w:rPr>
      </w:pPr>
      <w:r w:rsidRPr="00BC0E76">
        <w:rPr>
          <w:color w:val="auto"/>
        </w:rPr>
        <w:t>Bezpośredni przełożony jest zobowiązany do kontaktu telefonicznego z pracownikiem przed rozpoczęciem najbliższego dnia pracy oraz do bieżącego monitorowania informacji w zakresie poniższych pytań:</w:t>
      </w:r>
    </w:p>
    <w:p w14:paraId="303DF4D5" w14:textId="77777777" w:rsidR="00025170" w:rsidRPr="00BC0E76" w:rsidRDefault="00092F12">
      <w:pPr>
        <w:pStyle w:val="Teksttreci0"/>
        <w:numPr>
          <w:ilvl w:val="0"/>
          <w:numId w:val="3"/>
        </w:numPr>
        <w:shd w:val="clear" w:color="auto" w:fill="auto"/>
        <w:tabs>
          <w:tab w:val="left" w:pos="1460"/>
        </w:tabs>
        <w:spacing w:before="0" w:after="0"/>
        <w:ind w:left="1460"/>
        <w:rPr>
          <w:color w:val="auto"/>
        </w:rPr>
      </w:pPr>
      <w:r w:rsidRPr="00BC0E76">
        <w:rPr>
          <w:color w:val="auto"/>
        </w:rPr>
        <w:t>Czy pracownik skontaktował się z lekarzem lub PSSE (TAK/NIE)</w:t>
      </w:r>
    </w:p>
    <w:p w14:paraId="53E66373" w14:textId="3514E330" w:rsidR="00025170" w:rsidRPr="00BC0E76" w:rsidRDefault="00092F12">
      <w:pPr>
        <w:pStyle w:val="Teksttreci0"/>
        <w:numPr>
          <w:ilvl w:val="0"/>
          <w:numId w:val="3"/>
        </w:numPr>
        <w:shd w:val="clear" w:color="auto" w:fill="auto"/>
        <w:tabs>
          <w:tab w:val="left" w:pos="1450"/>
        </w:tabs>
        <w:spacing w:before="0" w:after="0"/>
        <w:ind w:left="1460" w:right="20"/>
        <w:jc w:val="left"/>
        <w:rPr>
          <w:color w:val="auto"/>
        </w:rPr>
      </w:pPr>
      <w:r w:rsidRPr="00BC0E76">
        <w:rPr>
          <w:color w:val="auto"/>
        </w:rPr>
        <w:t xml:space="preserve">Jaki jest stan samopoczucia/ zdrowia pracownika </w:t>
      </w:r>
      <w:r w:rsidR="0043024B" w:rsidRPr="00BC0E76">
        <w:rPr>
          <w:color w:val="auto"/>
        </w:rPr>
        <w:t>czy wykazuje objawy chorobowe charakterystyczne dla C</w:t>
      </w:r>
      <w:r w:rsidR="001C374F" w:rsidRPr="00BC0E76">
        <w:rPr>
          <w:color w:val="auto"/>
        </w:rPr>
        <w:t>OVID</w:t>
      </w:r>
      <w:r w:rsidR="0043024B" w:rsidRPr="00BC0E76">
        <w:rPr>
          <w:color w:val="auto"/>
        </w:rPr>
        <w:t xml:space="preserve">-19 </w:t>
      </w:r>
      <w:r w:rsidRPr="00BC0E76">
        <w:rPr>
          <w:color w:val="auto"/>
        </w:rPr>
        <w:t>i czy planowany jest jego powrót do pracy i wykonywania czynności na terenie ArcelorMittal Poland S.A w kolejnym dniu (TAK/NIE)</w:t>
      </w:r>
    </w:p>
    <w:p w14:paraId="488204F9" w14:textId="23530148" w:rsidR="00025170" w:rsidRPr="00BC0E76" w:rsidRDefault="00092F12">
      <w:pPr>
        <w:pStyle w:val="Teksttreci0"/>
        <w:numPr>
          <w:ilvl w:val="0"/>
          <w:numId w:val="3"/>
        </w:numPr>
        <w:shd w:val="clear" w:color="auto" w:fill="auto"/>
        <w:tabs>
          <w:tab w:val="left" w:pos="1460"/>
        </w:tabs>
        <w:spacing w:before="0" w:after="0"/>
        <w:ind w:left="1460"/>
        <w:rPr>
          <w:color w:val="auto"/>
        </w:rPr>
      </w:pPr>
      <w:r w:rsidRPr="00BC0E76">
        <w:rPr>
          <w:color w:val="auto"/>
        </w:rPr>
        <w:t xml:space="preserve">Czy pracownik został poddany </w:t>
      </w:r>
      <w:r w:rsidR="0043024B" w:rsidRPr="00BC0E76">
        <w:rPr>
          <w:color w:val="auto"/>
        </w:rPr>
        <w:t xml:space="preserve">izolacji lub </w:t>
      </w:r>
      <w:r w:rsidRPr="00BC0E76">
        <w:rPr>
          <w:color w:val="auto"/>
        </w:rPr>
        <w:t>kwarantannie oficjalnej? (TAK/NIE)</w:t>
      </w:r>
    </w:p>
    <w:p w14:paraId="6912E4FE" w14:textId="77777777" w:rsidR="004328AF" w:rsidRDefault="00092F12" w:rsidP="004328AF">
      <w:pPr>
        <w:pStyle w:val="Teksttreci0"/>
        <w:numPr>
          <w:ilvl w:val="0"/>
          <w:numId w:val="3"/>
        </w:numPr>
        <w:shd w:val="clear" w:color="auto" w:fill="auto"/>
        <w:tabs>
          <w:tab w:val="left" w:pos="1460"/>
        </w:tabs>
        <w:spacing w:before="0" w:after="0"/>
        <w:ind w:left="1460"/>
        <w:rPr>
          <w:color w:val="auto"/>
        </w:rPr>
      </w:pPr>
      <w:r w:rsidRPr="00BC0E76">
        <w:rPr>
          <w:color w:val="auto"/>
        </w:rPr>
        <w:t>Czy pracownik został poddany kwarantannie wewnętrznej? (TAK/NIE)</w:t>
      </w:r>
    </w:p>
    <w:p w14:paraId="48D29CF8" w14:textId="77777777" w:rsidR="004328AF" w:rsidRDefault="00092F12" w:rsidP="004328AF">
      <w:pPr>
        <w:pStyle w:val="Teksttreci0"/>
        <w:numPr>
          <w:ilvl w:val="0"/>
          <w:numId w:val="3"/>
        </w:numPr>
        <w:shd w:val="clear" w:color="auto" w:fill="auto"/>
        <w:tabs>
          <w:tab w:val="left" w:pos="1460"/>
        </w:tabs>
        <w:spacing w:before="0" w:after="0"/>
        <w:ind w:left="1460"/>
        <w:rPr>
          <w:color w:val="auto"/>
        </w:rPr>
      </w:pPr>
      <w:r w:rsidRPr="004328AF">
        <w:rPr>
          <w:color w:val="auto"/>
        </w:rPr>
        <w:t xml:space="preserve">Czy osoba </w:t>
      </w:r>
      <w:r w:rsidR="0043024B" w:rsidRPr="004328AF">
        <w:rPr>
          <w:color w:val="auto"/>
        </w:rPr>
        <w:t>uzyskała pozytywny wynik badania</w:t>
      </w:r>
      <w:r w:rsidRPr="004328AF">
        <w:rPr>
          <w:color w:val="auto"/>
        </w:rPr>
        <w:t xml:space="preserve"> na SARS-CoV-2? (TAK/ NIE)</w:t>
      </w:r>
    </w:p>
    <w:p w14:paraId="5864F601" w14:textId="367886A8" w:rsidR="00025170" w:rsidRPr="004328AF" w:rsidRDefault="00092F12" w:rsidP="004328AF">
      <w:pPr>
        <w:pStyle w:val="Teksttreci0"/>
        <w:numPr>
          <w:ilvl w:val="0"/>
          <w:numId w:val="3"/>
        </w:numPr>
        <w:shd w:val="clear" w:color="auto" w:fill="auto"/>
        <w:tabs>
          <w:tab w:val="left" w:pos="1460"/>
        </w:tabs>
        <w:spacing w:before="0" w:after="0"/>
        <w:ind w:left="1460"/>
        <w:rPr>
          <w:color w:val="auto"/>
        </w:rPr>
      </w:pPr>
      <w:r w:rsidRPr="004328AF">
        <w:rPr>
          <w:color w:val="auto"/>
        </w:rPr>
        <w:lastRenderedPageBreak/>
        <w:t>Inne dodatkowe działania podjęte przez podmiot (np. identyfikacja współpracowników osoby podejrzanej o zarażanie, poddanie kwarantannie wewnętrznej współpracowników osoby podejrzanej o zarażenie, inne)</w:t>
      </w:r>
    </w:p>
    <w:p w14:paraId="343E5E0E" w14:textId="1286EB28" w:rsidR="00025170" w:rsidRPr="00BC0E76" w:rsidRDefault="00092F12">
      <w:pPr>
        <w:pStyle w:val="Teksttreci0"/>
        <w:shd w:val="clear" w:color="auto" w:fill="auto"/>
        <w:spacing w:before="0" w:after="180" w:line="254" w:lineRule="exact"/>
        <w:ind w:left="360" w:right="20" w:firstLine="0"/>
        <w:rPr>
          <w:color w:val="auto"/>
        </w:rPr>
      </w:pPr>
      <w:r w:rsidRPr="00BC0E76">
        <w:rPr>
          <w:color w:val="auto"/>
        </w:rPr>
        <w:t>W przypadku poddania pracownika kwarantannie wewnętrznej bezpośredni przełożony jest zobowiązany do aktualizowania informacji w powyższym zakresie.</w:t>
      </w:r>
    </w:p>
    <w:p w14:paraId="57AB02D2" w14:textId="08B372D5" w:rsidR="00025170" w:rsidRPr="00BC0E76" w:rsidRDefault="00092F12">
      <w:pPr>
        <w:pStyle w:val="Teksttreci0"/>
        <w:numPr>
          <w:ilvl w:val="0"/>
          <w:numId w:val="1"/>
        </w:numPr>
        <w:shd w:val="clear" w:color="auto" w:fill="auto"/>
        <w:tabs>
          <w:tab w:val="left" w:pos="374"/>
        </w:tabs>
        <w:spacing w:before="0" w:after="0" w:line="254" w:lineRule="exact"/>
        <w:ind w:left="360" w:right="1200"/>
        <w:jc w:val="left"/>
        <w:rPr>
          <w:color w:val="auto"/>
        </w:rPr>
      </w:pPr>
      <w:r w:rsidRPr="00BC0E76">
        <w:rPr>
          <w:color w:val="auto"/>
        </w:rPr>
        <w:t>Informacje pozyskane przez bezpośredniego przełożonego musz</w:t>
      </w:r>
      <w:r w:rsidR="00C1599B" w:rsidRPr="00BC0E76">
        <w:rPr>
          <w:color w:val="auto"/>
        </w:rPr>
        <w:t>ą</w:t>
      </w:r>
      <w:r w:rsidRPr="00BC0E76">
        <w:rPr>
          <w:color w:val="auto"/>
        </w:rPr>
        <w:t xml:space="preserve"> zostać</w:t>
      </w:r>
      <w:r w:rsidR="00C1599B" w:rsidRPr="00BC0E76">
        <w:rPr>
          <w:color w:val="auto"/>
        </w:rPr>
        <w:t xml:space="preserve"> </w:t>
      </w:r>
      <w:r w:rsidRPr="00BC0E76">
        <w:rPr>
          <w:color w:val="auto"/>
        </w:rPr>
        <w:t>niezwłocznie przekazane do:</w:t>
      </w:r>
    </w:p>
    <w:p w14:paraId="569813EB" w14:textId="3157CA29" w:rsidR="00025170" w:rsidRPr="00BC0E76" w:rsidRDefault="004328AF">
      <w:pPr>
        <w:pStyle w:val="Teksttreci0"/>
        <w:numPr>
          <w:ilvl w:val="0"/>
          <w:numId w:val="4"/>
        </w:numPr>
        <w:shd w:val="clear" w:color="auto" w:fill="auto"/>
        <w:tabs>
          <w:tab w:val="left" w:pos="1080"/>
        </w:tabs>
        <w:spacing w:before="0" w:after="0"/>
        <w:ind w:left="1080" w:right="20"/>
        <w:rPr>
          <w:color w:val="auto"/>
        </w:rPr>
      </w:pPr>
      <w:r w:rsidRPr="00186B79">
        <w:rPr>
          <w:color w:val="0070C0"/>
        </w:rPr>
        <w:t>Dyrektora Kadr, Płac i Dialogu Społecznego</w:t>
      </w:r>
      <w:r w:rsidR="00092F12" w:rsidRPr="00BC0E76">
        <w:rPr>
          <w:color w:val="auto"/>
        </w:rPr>
        <w:t xml:space="preserve"> - w przypadku pracowników ArcelorMittal Poland S.A.</w:t>
      </w:r>
    </w:p>
    <w:p w14:paraId="23411236" w14:textId="46BB7AC5" w:rsidR="00025170" w:rsidRPr="00BC0E76" w:rsidRDefault="00092F12">
      <w:pPr>
        <w:pStyle w:val="Teksttreci0"/>
        <w:numPr>
          <w:ilvl w:val="0"/>
          <w:numId w:val="4"/>
        </w:numPr>
        <w:shd w:val="clear" w:color="auto" w:fill="auto"/>
        <w:tabs>
          <w:tab w:val="left" w:pos="1085"/>
        </w:tabs>
        <w:spacing w:before="0" w:after="0" w:line="254" w:lineRule="exact"/>
        <w:ind w:left="1080" w:right="20"/>
        <w:rPr>
          <w:color w:val="auto"/>
        </w:rPr>
      </w:pPr>
      <w:r w:rsidRPr="00BC0E76">
        <w:rPr>
          <w:color w:val="auto"/>
        </w:rPr>
        <w:t>Koordynatora Działu Zakupów - w przypadku osoby realizującej prace dla dostawców usług.</w:t>
      </w:r>
    </w:p>
    <w:p w14:paraId="1264746B" w14:textId="5DE4C456" w:rsidR="00025170" w:rsidRPr="00BC0E76" w:rsidRDefault="00092F12">
      <w:pPr>
        <w:pStyle w:val="Teksttreci0"/>
        <w:numPr>
          <w:ilvl w:val="0"/>
          <w:numId w:val="4"/>
        </w:numPr>
        <w:shd w:val="clear" w:color="auto" w:fill="auto"/>
        <w:tabs>
          <w:tab w:val="left" w:pos="1080"/>
        </w:tabs>
        <w:spacing w:before="0" w:after="0"/>
        <w:ind w:left="1080" w:right="20"/>
        <w:rPr>
          <w:color w:val="auto"/>
        </w:rPr>
      </w:pPr>
      <w:r w:rsidRPr="00BC0E76">
        <w:rPr>
          <w:color w:val="auto"/>
        </w:rPr>
        <w:t>Szef Centralnej Logistyki - w przypadku osoby realizującej prace dla firm transportowych i spedycyjnych.</w:t>
      </w:r>
    </w:p>
    <w:p w14:paraId="32D2D555" w14:textId="2D608B14" w:rsidR="00025170" w:rsidRPr="00BC0E76" w:rsidRDefault="00092F12">
      <w:pPr>
        <w:pStyle w:val="Teksttreci0"/>
        <w:numPr>
          <w:ilvl w:val="0"/>
          <w:numId w:val="4"/>
        </w:numPr>
        <w:shd w:val="clear" w:color="auto" w:fill="auto"/>
        <w:tabs>
          <w:tab w:val="left" w:pos="1080"/>
        </w:tabs>
        <w:spacing w:before="0" w:after="180" w:line="254" w:lineRule="exact"/>
        <w:ind w:left="1080" w:right="20"/>
        <w:rPr>
          <w:color w:val="auto"/>
        </w:rPr>
      </w:pPr>
      <w:r w:rsidRPr="00BC0E76">
        <w:rPr>
          <w:color w:val="auto"/>
        </w:rPr>
        <w:t>Szef Nadzoru Korporacyjnego - w przypadku osoby związanej z dzierżawcą terenów lub spółką zależną ArcelorMittal Poland S.A.</w:t>
      </w:r>
    </w:p>
    <w:p w14:paraId="5D4EFB03" w14:textId="0FF34CE1" w:rsidR="00025170" w:rsidRPr="00BC0E76" w:rsidRDefault="00092F12">
      <w:pPr>
        <w:pStyle w:val="Teksttreci0"/>
        <w:numPr>
          <w:ilvl w:val="0"/>
          <w:numId w:val="1"/>
        </w:numPr>
        <w:shd w:val="clear" w:color="auto" w:fill="auto"/>
        <w:tabs>
          <w:tab w:val="left" w:pos="370"/>
        </w:tabs>
        <w:spacing w:before="0" w:after="0" w:line="254" w:lineRule="exact"/>
        <w:ind w:left="360" w:right="20"/>
        <w:jc w:val="left"/>
        <w:rPr>
          <w:color w:val="auto"/>
        </w:rPr>
      </w:pPr>
      <w:r w:rsidRPr="00BC0E76">
        <w:rPr>
          <w:color w:val="auto"/>
        </w:rPr>
        <w:t xml:space="preserve">Koordynator Działu Zakupów, Szef Nadzoru Korporacyjnego oraz </w:t>
      </w:r>
      <w:r w:rsidR="004328AF" w:rsidRPr="00186B79">
        <w:rPr>
          <w:color w:val="0070C0"/>
        </w:rPr>
        <w:t>Dyrektor Kadr, Płac i Dialogu Społecznego</w:t>
      </w:r>
      <w:r w:rsidRPr="00BC0E76">
        <w:rPr>
          <w:color w:val="auto"/>
        </w:rPr>
        <w:t xml:space="preserve"> uzupełniają informacje we wspólnym rejestrze przypadków.</w:t>
      </w:r>
    </w:p>
    <w:p w14:paraId="1D965A82" w14:textId="3C94E666" w:rsidR="00C1599B" w:rsidRPr="00BC0E76" w:rsidRDefault="00C1599B" w:rsidP="00C1599B">
      <w:pPr>
        <w:pStyle w:val="Teksttreci0"/>
        <w:shd w:val="clear" w:color="auto" w:fill="auto"/>
        <w:tabs>
          <w:tab w:val="left" w:pos="370"/>
        </w:tabs>
        <w:spacing w:before="0" w:after="0" w:line="254" w:lineRule="exact"/>
        <w:ind w:right="20" w:firstLine="0"/>
        <w:jc w:val="left"/>
        <w:rPr>
          <w:color w:val="auto"/>
        </w:rPr>
      </w:pPr>
    </w:p>
    <w:p w14:paraId="7D00B62C" w14:textId="795929E1" w:rsidR="003E77E3" w:rsidRPr="00BC0E76" w:rsidRDefault="003E77E3" w:rsidP="00C1599B">
      <w:pPr>
        <w:pStyle w:val="Teksttreci0"/>
        <w:shd w:val="clear" w:color="auto" w:fill="auto"/>
        <w:tabs>
          <w:tab w:val="left" w:pos="370"/>
        </w:tabs>
        <w:spacing w:before="0" w:after="0" w:line="254" w:lineRule="exact"/>
        <w:ind w:right="20" w:firstLine="0"/>
        <w:jc w:val="left"/>
        <w:rPr>
          <w:color w:val="auto"/>
        </w:rPr>
      </w:pPr>
    </w:p>
    <w:p w14:paraId="6E1C2F58" w14:textId="6CA898F8" w:rsidR="00C1599B" w:rsidRDefault="00186B79" w:rsidP="00C1599B">
      <w:pPr>
        <w:pStyle w:val="Teksttreci0"/>
        <w:shd w:val="clear" w:color="auto" w:fill="auto"/>
        <w:tabs>
          <w:tab w:val="left" w:pos="370"/>
        </w:tabs>
        <w:spacing w:before="0" w:after="0" w:line="254" w:lineRule="exact"/>
        <w:ind w:right="20" w:firstLine="0"/>
        <w:jc w:val="center"/>
        <w:rPr>
          <w:b/>
          <w:bCs/>
          <w:color w:val="0070C0"/>
        </w:rPr>
      </w:pPr>
      <w:r>
        <w:rPr>
          <w:b/>
          <w:bCs/>
          <w:noProof/>
        </w:rPr>
        <w:drawing>
          <wp:anchor distT="0" distB="0" distL="114300" distR="114300" simplePos="0" relativeHeight="251660288" behindDoc="0" locked="0" layoutInCell="1" allowOverlap="1" wp14:anchorId="23FAF092" wp14:editId="7CC9D8DC">
            <wp:simplePos x="0" y="0"/>
            <wp:positionH relativeFrom="margin">
              <wp:align>center</wp:align>
            </wp:positionH>
            <wp:positionV relativeFrom="page">
              <wp:posOffset>5158740</wp:posOffset>
            </wp:positionV>
            <wp:extent cx="7225200" cy="5418000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5200" cy="541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5CCA" w:rsidRPr="00BC0E76">
        <w:rPr>
          <w:b/>
          <w:bCs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05E5B4" wp14:editId="70828F84">
                <wp:simplePos x="0" y="0"/>
                <wp:positionH relativeFrom="column">
                  <wp:posOffset>4850665</wp:posOffset>
                </wp:positionH>
                <wp:positionV relativeFrom="paragraph">
                  <wp:posOffset>361315</wp:posOffset>
                </wp:positionV>
                <wp:extent cx="1387642" cy="681789"/>
                <wp:effectExtent l="0" t="0" r="3175" b="4445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7642" cy="6817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0B7E227" w14:textId="77777777" w:rsidR="00335CCA" w:rsidRDefault="00335C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905E5B4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381.95pt;margin-top:28.45pt;width:109.25pt;height:53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" fillcolor="white [3201]" stroked="f" strokeweight=".5pt">
                <v:textbox>
                  <w:txbxContent>
                    <w:p w14:paraId="30B7E227" w14:textId="77777777" w:rsidR="00335CCA" w:rsidRDefault="00335CCA"/>
                  </w:txbxContent>
                </v:textbox>
              </v:shape>
            </w:pict>
          </mc:Fallback>
        </mc:AlternateContent>
      </w:r>
      <w:r w:rsidR="00C1599B" w:rsidRPr="00BC0E76">
        <w:rPr>
          <w:b/>
          <w:bCs/>
          <w:color w:val="auto"/>
        </w:rPr>
        <w:t>Schemat 1</w:t>
      </w:r>
    </w:p>
    <w:p w14:paraId="55D163FD" w14:textId="7B0E9378" w:rsidR="00E36569" w:rsidRPr="00C1599B" w:rsidRDefault="00E36569" w:rsidP="00C1599B">
      <w:pPr>
        <w:pStyle w:val="Teksttreci0"/>
        <w:shd w:val="clear" w:color="auto" w:fill="auto"/>
        <w:tabs>
          <w:tab w:val="left" w:pos="370"/>
        </w:tabs>
        <w:spacing w:before="0" w:after="0" w:line="254" w:lineRule="exact"/>
        <w:ind w:right="20" w:firstLine="0"/>
        <w:jc w:val="center"/>
        <w:rPr>
          <w:b/>
          <w:bCs/>
        </w:rPr>
      </w:pPr>
    </w:p>
    <w:sectPr w:rsidR="00E36569" w:rsidRPr="00C1599B" w:rsidSect="008D6FF1">
      <w:headerReference w:type="default" r:id="rId11"/>
      <w:type w:val="continuous"/>
      <w:pgSz w:w="11909" w:h="16838"/>
      <w:pgMar w:top="1701" w:right="1418" w:bottom="1418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05EA3B" w14:textId="77777777" w:rsidR="00092F12" w:rsidRDefault="00092F12">
      <w:r>
        <w:separator/>
      </w:r>
    </w:p>
  </w:endnote>
  <w:endnote w:type="continuationSeparator" w:id="0">
    <w:p w14:paraId="1A8E001E" w14:textId="77777777" w:rsidR="00092F12" w:rsidRDefault="00092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0099D3" w14:textId="77777777" w:rsidR="00092F12" w:rsidRDefault="00092F12"/>
  </w:footnote>
  <w:footnote w:type="continuationSeparator" w:id="0">
    <w:p w14:paraId="38059B1E" w14:textId="77777777" w:rsidR="00092F12" w:rsidRDefault="00092F1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CB2465" w14:textId="77777777" w:rsidR="008E5C7E" w:rsidRDefault="008E5C7E">
    <w:pPr>
      <w:pStyle w:val="Nagwek"/>
    </w:pPr>
  </w:p>
  <w:p w14:paraId="1E52DA30" w14:textId="77777777" w:rsidR="008E5C7E" w:rsidRDefault="008E5C7E" w:rsidP="008E5C7E">
    <w:pPr>
      <w:pStyle w:val="Nagwek"/>
      <w:jc w:val="right"/>
      <w:rPr>
        <w:rFonts w:ascii="Arial" w:hAnsi="Arial" w:cs="Arial"/>
        <w:sz w:val="20"/>
        <w:szCs w:val="20"/>
      </w:rPr>
    </w:pPr>
  </w:p>
  <w:p w14:paraId="04AE4747" w14:textId="1B14E17E" w:rsidR="008E5C7E" w:rsidRDefault="008E5C7E" w:rsidP="008E5C7E">
    <w:pPr>
      <w:pStyle w:val="Nagwek"/>
      <w:jc w:val="right"/>
      <w:rPr>
        <w:rFonts w:ascii="Arial" w:hAnsi="Arial" w:cs="Arial"/>
        <w:sz w:val="20"/>
        <w:szCs w:val="20"/>
      </w:rPr>
    </w:pPr>
    <w:r w:rsidRPr="008E5C7E">
      <w:rPr>
        <w:rFonts w:ascii="Arial" w:hAnsi="Arial" w:cs="Arial"/>
        <w:b/>
        <w:bCs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2347BF8A" wp14:editId="722E8F2A">
          <wp:simplePos x="0" y="0"/>
          <wp:positionH relativeFrom="column">
            <wp:posOffset>4795520</wp:posOffset>
          </wp:positionH>
          <wp:positionV relativeFrom="page">
            <wp:posOffset>371475</wp:posOffset>
          </wp:positionV>
          <wp:extent cx="1410970" cy="591185"/>
          <wp:effectExtent l="0" t="0" r="0" b="0"/>
          <wp:wrapNone/>
          <wp:docPr id="2" name="Obraz 2" descr="am_plogo_c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m_plogo_c_po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855" t="15297" r="8951" b="28397"/>
                  <a:stretch>
                    <a:fillRect/>
                  </a:stretch>
                </pic:blipFill>
                <pic:spPr bwMode="auto">
                  <a:xfrm>
                    <a:off x="0" y="0"/>
                    <a:ext cx="1410970" cy="591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C6E63B3" w14:textId="77777777" w:rsidR="008E5C7E" w:rsidRDefault="008E5C7E" w:rsidP="008E5C7E">
    <w:pPr>
      <w:pStyle w:val="Nagwek"/>
      <w:jc w:val="right"/>
      <w:rPr>
        <w:rFonts w:ascii="Arial" w:hAnsi="Arial" w:cs="Arial"/>
        <w:sz w:val="20"/>
        <w:szCs w:val="20"/>
      </w:rPr>
    </w:pPr>
  </w:p>
  <w:p w14:paraId="2C12FF9D" w14:textId="77777777" w:rsidR="008E5C7E" w:rsidRDefault="008E5C7E" w:rsidP="008E5C7E">
    <w:pPr>
      <w:pStyle w:val="Nagwek"/>
      <w:jc w:val="right"/>
      <w:rPr>
        <w:rFonts w:ascii="Arial" w:hAnsi="Arial" w:cs="Arial"/>
        <w:sz w:val="20"/>
        <w:szCs w:val="20"/>
      </w:rPr>
    </w:pPr>
  </w:p>
  <w:p w14:paraId="3D88146E" w14:textId="77777777" w:rsidR="008E5C7E" w:rsidRDefault="008E5C7E" w:rsidP="008E5C7E">
    <w:pPr>
      <w:pStyle w:val="Nagwek"/>
      <w:jc w:val="right"/>
      <w:rPr>
        <w:rFonts w:ascii="Arial" w:hAnsi="Arial" w:cs="Arial"/>
        <w:sz w:val="20"/>
        <w:szCs w:val="20"/>
      </w:rPr>
    </w:pPr>
  </w:p>
  <w:p w14:paraId="0183255B" w14:textId="77777777" w:rsidR="008E5C7E" w:rsidRDefault="008E5C7E" w:rsidP="008E5C7E">
    <w:pPr>
      <w:pStyle w:val="Nagwek"/>
      <w:jc w:val="right"/>
      <w:rPr>
        <w:rFonts w:ascii="Arial" w:hAnsi="Arial" w:cs="Arial"/>
        <w:sz w:val="20"/>
        <w:szCs w:val="20"/>
      </w:rPr>
    </w:pPr>
  </w:p>
  <w:p w14:paraId="7A945ADF" w14:textId="77777777" w:rsidR="008E5C7E" w:rsidRDefault="008E5C7E" w:rsidP="008E5C7E">
    <w:pPr>
      <w:pStyle w:val="Nagwek"/>
      <w:jc w:val="right"/>
      <w:rPr>
        <w:rFonts w:ascii="Arial" w:hAnsi="Arial" w:cs="Arial"/>
        <w:sz w:val="20"/>
        <w:szCs w:val="20"/>
      </w:rPr>
    </w:pPr>
  </w:p>
  <w:p w14:paraId="77806026" w14:textId="68B52FD7" w:rsidR="008D6FF1" w:rsidRDefault="008E5C7E" w:rsidP="008E5C7E">
    <w:pPr>
      <w:pStyle w:val="Nagwek"/>
      <w:jc w:val="right"/>
      <w:rPr>
        <w:rFonts w:ascii="Arial" w:hAnsi="Arial" w:cs="Arial"/>
        <w:sz w:val="20"/>
        <w:szCs w:val="20"/>
      </w:rPr>
    </w:pPr>
    <w:r w:rsidRPr="008E5C7E">
      <w:rPr>
        <w:rFonts w:ascii="Arial" w:hAnsi="Arial" w:cs="Arial"/>
        <w:sz w:val="20"/>
        <w:szCs w:val="20"/>
      </w:rPr>
      <w:t xml:space="preserve">Załącznik nr </w:t>
    </w:r>
    <w:r>
      <w:rPr>
        <w:rFonts w:ascii="Arial" w:hAnsi="Arial" w:cs="Arial"/>
        <w:sz w:val="20"/>
        <w:szCs w:val="20"/>
      </w:rPr>
      <w:t>1</w:t>
    </w:r>
    <w:r w:rsidRPr="008E5C7E">
      <w:rPr>
        <w:rFonts w:ascii="Arial" w:hAnsi="Arial" w:cs="Arial"/>
        <w:sz w:val="20"/>
        <w:szCs w:val="20"/>
      </w:rPr>
      <w:t xml:space="preserve"> do PO/M4/</w:t>
    </w:r>
    <w:proofErr w:type="spellStart"/>
    <w:r w:rsidRPr="008E5C7E">
      <w:rPr>
        <w:rFonts w:ascii="Arial" w:hAnsi="Arial" w:cs="Arial"/>
        <w:sz w:val="20"/>
        <w:szCs w:val="20"/>
      </w:rPr>
      <w:t>Z.koronawirus</w:t>
    </w:r>
    <w:proofErr w:type="spellEnd"/>
    <w:r w:rsidRPr="008E5C7E">
      <w:rPr>
        <w:rFonts w:ascii="Arial" w:hAnsi="Arial" w:cs="Arial"/>
        <w:sz w:val="20"/>
        <w:szCs w:val="20"/>
      </w:rPr>
      <w:t xml:space="preserve"> wyd.</w:t>
    </w:r>
    <w:r w:rsidR="004328AF" w:rsidRPr="00186B79">
      <w:rPr>
        <w:rFonts w:ascii="Arial" w:hAnsi="Arial" w:cs="Arial"/>
        <w:color w:val="0070C0"/>
        <w:sz w:val="20"/>
        <w:szCs w:val="20"/>
      </w:rPr>
      <w:t>7</w:t>
    </w:r>
  </w:p>
  <w:p w14:paraId="0D4680CE" w14:textId="09F9404C" w:rsidR="008E5C7E" w:rsidRDefault="008E5C7E" w:rsidP="008E5C7E">
    <w:pPr>
      <w:pStyle w:val="Nagwek"/>
      <w:jc w:val="right"/>
      <w:rPr>
        <w:rFonts w:ascii="Arial" w:hAnsi="Arial" w:cs="Arial"/>
        <w:sz w:val="20"/>
        <w:szCs w:val="20"/>
      </w:rPr>
    </w:pPr>
    <w:proofErr w:type="spellStart"/>
    <w:r>
      <w:rPr>
        <w:rFonts w:ascii="Arial" w:hAnsi="Arial" w:cs="Arial"/>
        <w:sz w:val="20"/>
        <w:szCs w:val="20"/>
      </w:rPr>
      <w:t>Enclosure</w:t>
    </w:r>
    <w:proofErr w:type="spellEnd"/>
    <w:r>
      <w:rPr>
        <w:rFonts w:ascii="Arial" w:hAnsi="Arial" w:cs="Arial"/>
        <w:sz w:val="20"/>
        <w:szCs w:val="20"/>
      </w:rPr>
      <w:t xml:space="preserve"> No. 1 to </w:t>
    </w:r>
    <w:r w:rsidRPr="008E5C7E">
      <w:rPr>
        <w:rFonts w:ascii="Arial" w:hAnsi="Arial" w:cs="Arial"/>
        <w:sz w:val="20"/>
        <w:szCs w:val="20"/>
      </w:rPr>
      <w:t>PO/M4/</w:t>
    </w:r>
    <w:proofErr w:type="spellStart"/>
    <w:r w:rsidRPr="008E5C7E">
      <w:rPr>
        <w:rFonts w:ascii="Arial" w:hAnsi="Arial" w:cs="Arial"/>
        <w:sz w:val="20"/>
        <w:szCs w:val="20"/>
      </w:rPr>
      <w:t>Z.koronawirus</w:t>
    </w:r>
    <w:proofErr w:type="spellEnd"/>
    <w:r>
      <w:rPr>
        <w:rFonts w:ascii="Arial" w:hAnsi="Arial" w:cs="Arial"/>
        <w:sz w:val="20"/>
        <w:szCs w:val="20"/>
      </w:rPr>
      <w:t xml:space="preserve"> ed.</w:t>
    </w:r>
    <w:r w:rsidRPr="00186B79">
      <w:rPr>
        <w:rFonts w:ascii="Arial" w:hAnsi="Arial" w:cs="Arial"/>
        <w:color w:val="0070C0"/>
        <w:sz w:val="20"/>
        <w:szCs w:val="20"/>
      </w:rPr>
      <w:t xml:space="preserve"> </w:t>
    </w:r>
    <w:r w:rsidR="004328AF" w:rsidRPr="00186B79">
      <w:rPr>
        <w:rFonts w:ascii="Arial" w:hAnsi="Arial" w:cs="Arial"/>
        <w:color w:val="0070C0"/>
        <w:sz w:val="20"/>
        <w:szCs w:val="20"/>
      </w:rPr>
      <w:t>7</w:t>
    </w:r>
  </w:p>
  <w:p w14:paraId="73876AD7" w14:textId="77777777" w:rsidR="008E5C7E" w:rsidRPr="008E5C7E" w:rsidRDefault="008E5C7E" w:rsidP="008E5C7E">
    <w:pPr>
      <w:pStyle w:val="Nagwek"/>
      <w:jc w:val="right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61082E"/>
    <w:multiLevelType w:val="multilevel"/>
    <w:tmpl w:val="D7009A4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9CF4CB1"/>
    <w:multiLevelType w:val="multilevel"/>
    <w:tmpl w:val="C4DE17F8"/>
    <w:lvl w:ilvl="0">
      <w:start w:val="1"/>
      <w:numFmt w:val="low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9D70AA8"/>
    <w:multiLevelType w:val="multilevel"/>
    <w:tmpl w:val="04964980"/>
    <w:lvl w:ilvl="0">
      <w:start w:val="1"/>
      <w:numFmt w:val="low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57732D6"/>
    <w:multiLevelType w:val="multilevel"/>
    <w:tmpl w:val="ED6A89C4"/>
    <w:lvl w:ilvl="0">
      <w:start w:val="1"/>
      <w:numFmt w:val="low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170"/>
    <w:rsid w:val="00025170"/>
    <w:rsid w:val="00092F12"/>
    <w:rsid w:val="00162A6C"/>
    <w:rsid w:val="00186B79"/>
    <w:rsid w:val="001C374F"/>
    <w:rsid w:val="00286C15"/>
    <w:rsid w:val="00335CCA"/>
    <w:rsid w:val="00374156"/>
    <w:rsid w:val="003E77E3"/>
    <w:rsid w:val="0043024B"/>
    <w:rsid w:val="004328AF"/>
    <w:rsid w:val="00655224"/>
    <w:rsid w:val="006719EB"/>
    <w:rsid w:val="0075440F"/>
    <w:rsid w:val="008D6FF1"/>
    <w:rsid w:val="008E5C7E"/>
    <w:rsid w:val="00B51319"/>
    <w:rsid w:val="00BC0E76"/>
    <w:rsid w:val="00C1599B"/>
    <w:rsid w:val="00E36569"/>
    <w:rsid w:val="00E57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CD0C2E7"/>
  <w15:docId w15:val="{A2764D8F-CCAE-4E72-BFB6-7B984CEB4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Nagwek1">
    <w:name w:val="Nagłówek #1_"/>
    <w:basedOn w:val="Domylnaczcionkaakapitu"/>
    <w:link w:val="Nagwek10"/>
    <w:rPr>
      <w:rFonts w:ascii="Arial" w:eastAsia="Arial" w:hAnsi="Arial" w:cs="Arial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420" w:line="230" w:lineRule="exact"/>
      <w:jc w:val="both"/>
    </w:pPr>
    <w:rPr>
      <w:rFonts w:ascii="Arial" w:eastAsia="Arial" w:hAnsi="Arial" w:cs="Arial"/>
      <w:b/>
      <w:bCs/>
      <w:sz w:val="19"/>
      <w:szCs w:val="19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420" w:after="540" w:line="302" w:lineRule="exact"/>
      <w:jc w:val="center"/>
      <w:outlineLvl w:val="0"/>
    </w:pPr>
    <w:rPr>
      <w:rFonts w:ascii="Arial" w:eastAsia="Arial" w:hAnsi="Arial" w:cs="Arial"/>
      <w:b/>
      <w:bCs/>
      <w:sz w:val="23"/>
      <w:szCs w:val="23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before="540" w:after="240" w:line="250" w:lineRule="exact"/>
      <w:ind w:hanging="360"/>
      <w:jc w:val="both"/>
    </w:pPr>
    <w:rPr>
      <w:rFonts w:ascii="Arial" w:eastAsia="Arial" w:hAnsi="Arial" w:cs="Arial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573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73C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73CB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73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73CB"/>
    <w:rPr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19E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19EB"/>
    <w:rPr>
      <w:rFonts w:ascii="Segoe UI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D6F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6FF1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8D6F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6FF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6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8CC0EBA3ED1C6479B1E5B2A13E50EF9" ma:contentTypeVersion="13" ma:contentTypeDescription="Utwórz nowy dokument." ma:contentTypeScope="" ma:versionID="1d815165ac7eaeee516de1fd1a0d1620">
  <xsd:schema xmlns:xsd="http://www.w3.org/2001/XMLSchema" xmlns:xs="http://www.w3.org/2001/XMLSchema" xmlns:p="http://schemas.microsoft.com/office/2006/metadata/properties" xmlns:ns2="7cd1eabc-f770-4c26-9794-c61cb500911c" xmlns:ns3="6cd79f9d-bfc6-40f0-baa6-2d26cc4f87c5" targetNamespace="http://schemas.microsoft.com/office/2006/metadata/properties" ma:root="true" ma:fieldsID="b71138e374af62d6fbce58cc3b5466bb" ns2:_="" ns3:_="">
    <xsd:import namespace="7cd1eabc-f770-4c26-9794-c61cb500911c"/>
    <xsd:import namespace="6cd79f9d-bfc6-40f0-baa6-2d26cc4f87c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test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d1eabc-f770-4c26-9794-c61cb500911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d79f9d-bfc6-40f0-baa6-2d26cc4f87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test" ma:index="16" nillable="true" ma:displayName="test" ma:default="1" ma:internalName="test">
      <xsd:simpleType>
        <xsd:restriction base="dms:Boolean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st xmlns="6cd79f9d-bfc6-40f0-baa6-2d26cc4f87c5">true</test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327354-39F0-4414-A6DD-0C120A2559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d1eabc-f770-4c26-9794-c61cb500911c"/>
    <ds:schemaRef ds:uri="6cd79f9d-bfc6-40f0-baa6-2d26cc4f87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A1787E-2305-4C9C-93D4-4F2000626BB1}">
  <ds:schemaRefs>
    <ds:schemaRef ds:uri="http://schemas.microsoft.com/office/infopath/2007/PartnerControls"/>
    <ds:schemaRef ds:uri="http://schemas.microsoft.com/office/2006/documentManagement/types"/>
    <ds:schemaRef ds:uri="6cd79f9d-bfc6-40f0-baa6-2d26cc4f87c5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7cd1eabc-f770-4c26-9794-c61cb500911c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97A5234-A542-40F6-8EA1-3B7658C8AB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579</Words>
  <Characters>3480</Characters>
  <Application>Microsoft Office Word</Application>
  <DocSecurity>4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Raczkowski</dc:creator>
  <cp:keywords/>
  <cp:lastModifiedBy>Legowiak-Szota, Beata</cp:lastModifiedBy>
  <cp:revision>2</cp:revision>
  <dcterms:created xsi:type="dcterms:W3CDTF">2021-11-03T11:42:00Z</dcterms:created>
  <dcterms:modified xsi:type="dcterms:W3CDTF">2021-11-03T11:42:00Z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0x01010078CC0EBA3ED1C6479B1E5B2A13E50EF9</vt:lpwstr>
  </property>
</Properties>
</file>