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4A1" w:rsidRPr="00310F69" w:rsidRDefault="00FA44A1" w:rsidP="00FA44A1">
      <w:pPr>
        <w:rPr>
          <w:rFonts w:ascii="Calibri Light" w:hAnsi="Calibri Light" w:cs="Calibri Light"/>
          <w:lang w:val="lt-LT"/>
        </w:rPr>
      </w:pPr>
      <w:r w:rsidRPr="00310F69">
        <w:rPr>
          <w:rFonts w:ascii="Calibri Light" w:hAnsi="Calibri Light" w:cs="Calibri Light"/>
          <w:noProof/>
          <w:lang w:val="lt-LT" w:eastAsia="lt-LT"/>
        </w:rPr>
        <w:drawing>
          <wp:inline distT="0" distB="0" distL="0" distR="0">
            <wp:extent cx="6224270" cy="1576070"/>
            <wp:effectExtent l="0" t="0" r="508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4270" cy="1576070"/>
                    </a:xfrm>
                    <a:prstGeom prst="rect">
                      <a:avLst/>
                    </a:prstGeom>
                    <a:noFill/>
                  </pic:spPr>
                </pic:pic>
              </a:graphicData>
            </a:graphic>
          </wp:inline>
        </w:drawing>
      </w:r>
    </w:p>
    <w:p w:rsidR="00044CE9" w:rsidRPr="00310F69" w:rsidRDefault="00044CE9" w:rsidP="000039E1">
      <w:pPr>
        <w:tabs>
          <w:tab w:val="left" w:pos="8268"/>
        </w:tabs>
        <w:rPr>
          <w:rFonts w:ascii="Calibri Light" w:hAnsi="Calibri Light" w:cs="Calibri Light"/>
          <w:b/>
          <w:color w:val="1F497D" w:themeColor="text2"/>
          <w:sz w:val="24"/>
          <w:szCs w:val="24"/>
          <w:lang w:val="lt-LT"/>
        </w:rPr>
      </w:pPr>
    </w:p>
    <w:p w:rsidR="00E92293" w:rsidRPr="00310F69" w:rsidRDefault="00E92293" w:rsidP="00E92293">
      <w:pPr>
        <w:tabs>
          <w:tab w:val="left" w:pos="8268"/>
        </w:tabs>
        <w:jc w:val="center"/>
        <w:rPr>
          <w:rFonts w:ascii="Calibri Light" w:hAnsi="Calibri Light" w:cs="Calibri Light"/>
          <w:b/>
          <w:color w:val="1F497D" w:themeColor="text2"/>
          <w:sz w:val="32"/>
          <w:szCs w:val="24"/>
          <w:lang w:val="lt-LT"/>
        </w:rPr>
      </w:pPr>
      <w:r w:rsidRPr="00310F69">
        <w:rPr>
          <w:rFonts w:ascii="Calibri Light" w:hAnsi="Calibri Light" w:cs="Calibri Light"/>
          <w:b/>
          <w:color w:val="1F497D" w:themeColor="text2"/>
          <w:sz w:val="32"/>
          <w:szCs w:val="24"/>
          <w:lang w:val="lt-LT"/>
        </w:rPr>
        <w:t xml:space="preserve">Darbuotojų komandiravimo metalo sektoriuje </w:t>
      </w:r>
    </w:p>
    <w:p w:rsidR="00E2794C" w:rsidRPr="00310F69" w:rsidRDefault="00E92293" w:rsidP="00E92293">
      <w:pPr>
        <w:tabs>
          <w:tab w:val="left" w:pos="8268"/>
        </w:tabs>
        <w:jc w:val="center"/>
        <w:rPr>
          <w:rFonts w:ascii="Calibri Light" w:hAnsi="Calibri Light" w:cs="Calibri Light"/>
          <w:b/>
          <w:color w:val="1F497D" w:themeColor="text2"/>
          <w:sz w:val="32"/>
          <w:szCs w:val="24"/>
          <w:lang w:val="lt-LT"/>
        </w:rPr>
      </w:pPr>
      <w:r w:rsidRPr="00310F69">
        <w:rPr>
          <w:rFonts w:ascii="Calibri Light" w:hAnsi="Calibri Light" w:cs="Calibri Light"/>
          <w:b/>
          <w:color w:val="1F497D" w:themeColor="text2"/>
          <w:sz w:val="32"/>
          <w:szCs w:val="24"/>
          <w:lang w:val="lt-LT"/>
        </w:rPr>
        <w:t>vadovas</w:t>
      </w:r>
    </w:p>
    <w:p w:rsidR="00044CE9" w:rsidRPr="00310F69" w:rsidRDefault="00044CE9" w:rsidP="002B1E6F">
      <w:pPr>
        <w:tabs>
          <w:tab w:val="left" w:pos="8268"/>
        </w:tabs>
        <w:jc w:val="center"/>
        <w:rPr>
          <w:rFonts w:ascii="Calibri Light" w:hAnsi="Calibri Light" w:cs="Calibri Light"/>
          <w:b/>
          <w:color w:val="1F497D" w:themeColor="text2"/>
          <w:sz w:val="24"/>
          <w:szCs w:val="24"/>
          <w:lang w:val="lt-LT"/>
        </w:rPr>
      </w:pPr>
    </w:p>
    <w:p w:rsidR="00044CE9" w:rsidRPr="00310F69" w:rsidRDefault="001E7B71" w:rsidP="002B1E6F">
      <w:pPr>
        <w:tabs>
          <w:tab w:val="left" w:pos="8268"/>
        </w:tabs>
        <w:jc w:val="center"/>
        <w:rPr>
          <w:rFonts w:ascii="Calibri Light" w:hAnsi="Calibri Light" w:cs="Calibri Light"/>
          <w:b/>
          <w:color w:val="1F497D" w:themeColor="text2"/>
          <w:sz w:val="24"/>
          <w:szCs w:val="24"/>
          <w:lang w:val="lt-LT"/>
        </w:rPr>
      </w:pPr>
      <w:r w:rsidRPr="00310F69">
        <w:rPr>
          <w:rFonts w:ascii="Calibri Light" w:hAnsi="Calibri Light" w:cs="Calibri Light"/>
          <w:noProof/>
          <w:lang w:val="lt-LT" w:eastAsia="lt-LT"/>
        </w:rPr>
        <w:drawing>
          <wp:inline distT="0" distB="0" distL="0" distR="0">
            <wp:extent cx="5755094" cy="32626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4091" cy="3364105"/>
                    </a:xfrm>
                    <a:prstGeom prst="rect">
                      <a:avLst/>
                    </a:prstGeom>
                  </pic:spPr>
                </pic:pic>
              </a:graphicData>
            </a:graphic>
          </wp:inline>
        </w:drawing>
      </w:r>
    </w:p>
    <w:p w:rsidR="00044CE9" w:rsidRPr="00310F69" w:rsidRDefault="00044CE9" w:rsidP="002B1E6F">
      <w:pPr>
        <w:tabs>
          <w:tab w:val="left" w:pos="8268"/>
        </w:tabs>
        <w:jc w:val="center"/>
        <w:rPr>
          <w:rFonts w:ascii="Calibri Light" w:hAnsi="Calibri Light" w:cs="Calibri Light"/>
          <w:b/>
          <w:color w:val="1F497D" w:themeColor="text2"/>
          <w:sz w:val="24"/>
          <w:szCs w:val="24"/>
          <w:lang w:val="lt-LT"/>
        </w:rPr>
      </w:pPr>
    </w:p>
    <w:p w:rsidR="000039E1" w:rsidRPr="00310F69" w:rsidRDefault="000039E1" w:rsidP="000039E1">
      <w:pPr>
        <w:tabs>
          <w:tab w:val="left" w:pos="8268"/>
        </w:tabs>
        <w:rPr>
          <w:rFonts w:ascii="Calibri Light" w:hAnsi="Calibri Light" w:cs="Calibri Light"/>
          <w:b/>
          <w:color w:val="1F497D" w:themeColor="text2"/>
          <w:sz w:val="24"/>
          <w:szCs w:val="24"/>
          <w:lang w:val="lt-LT"/>
        </w:rPr>
      </w:pPr>
    </w:p>
    <w:p w:rsidR="000039E1" w:rsidRPr="00310F69" w:rsidRDefault="000039E1" w:rsidP="000039E1">
      <w:pPr>
        <w:tabs>
          <w:tab w:val="left" w:pos="8268"/>
        </w:tabs>
        <w:rPr>
          <w:rFonts w:ascii="Calibri Light" w:hAnsi="Calibri Light" w:cs="Calibri Light"/>
          <w:b/>
          <w:color w:val="1F497D" w:themeColor="text2"/>
          <w:sz w:val="24"/>
          <w:szCs w:val="24"/>
          <w:lang w:val="lt-LT"/>
        </w:rPr>
      </w:pPr>
    </w:p>
    <w:p w:rsidR="00E92293" w:rsidRPr="00310F69" w:rsidRDefault="00E92293" w:rsidP="00E92293">
      <w:pPr>
        <w:pStyle w:val="NoSpacing"/>
        <w:rPr>
          <w:rFonts w:ascii="Calibri Light" w:hAnsi="Calibri Light" w:cs="Calibri Light"/>
          <w:color w:val="244061" w:themeColor="accent1" w:themeShade="80"/>
          <w:sz w:val="28"/>
          <w:lang w:val="lt-LT"/>
        </w:rPr>
      </w:pPr>
      <w:r w:rsidRPr="00310F69">
        <w:rPr>
          <w:rFonts w:ascii="Calibri Light" w:hAnsi="Calibri Light" w:cs="Calibri Light"/>
          <w:color w:val="244061" w:themeColor="accent1" w:themeShade="80"/>
          <w:sz w:val="28"/>
          <w:lang w:val="lt-LT"/>
        </w:rPr>
        <w:t>Informuotumo didinimas ir apsikeitimas gerąja praktika.</w:t>
      </w:r>
    </w:p>
    <w:p w:rsidR="00E92293" w:rsidRPr="00310F69" w:rsidRDefault="00E92293" w:rsidP="00E92293">
      <w:pPr>
        <w:pStyle w:val="NoSpacing"/>
        <w:rPr>
          <w:rFonts w:ascii="Calibri Light" w:hAnsi="Calibri Light" w:cs="Calibri Light"/>
          <w:color w:val="244061" w:themeColor="accent1" w:themeShade="80"/>
          <w:sz w:val="28"/>
          <w:lang w:val="lt-LT"/>
        </w:rPr>
      </w:pPr>
      <w:r w:rsidRPr="00310F69">
        <w:rPr>
          <w:rFonts w:ascii="Calibri Light" w:hAnsi="Calibri Light" w:cs="Calibri Light"/>
          <w:color w:val="244061" w:themeColor="accent1" w:themeShade="80"/>
          <w:sz w:val="28"/>
          <w:lang w:val="lt-LT"/>
        </w:rPr>
        <w:t>Tarptautinio bendradarbiavimo stiprinimas.</w:t>
      </w:r>
    </w:p>
    <w:p w:rsidR="00E2794C" w:rsidRPr="00310F69" w:rsidRDefault="00E92293" w:rsidP="00E92293">
      <w:pPr>
        <w:pStyle w:val="NoSpacing"/>
        <w:rPr>
          <w:rFonts w:ascii="Calibri Light" w:hAnsi="Calibri Light" w:cs="Calibri Light"/>
          <w:color w:val="244061" w:themeColor="accent1" w:themeShade="80"/>
          <w:sz w:val="28"/>
          <w:lang w:val="lt-LT"/>
        </w:rPr>
      </w:pPr>
      <w:r w:rsidRPr="00310F69">
        <w:rPr>
          <w:rFonts w:ascii="Calibri Light" w:hAnsi="Calibri Light" w:cs="Calibri Light"/>
          <w:color w:val="244061" w:themeColor="accent1" w:themeShade="80"/>
          <w:sz w:val="28"/>
          <w:lang w:val="lt-LT"/>
        </w:rPr>
        <w:t>Įstatymų taikymo kontrolė</w:t>
      </w:r>
      <w:r w:rsidR="00E2794C" w:rsidRPr="00310F69">
        <w:rPr>
          <w:rFonts w:ascii="Calibri Light" w:hAnsi="Calibri Light" w:cs="Calibri Light"/>
          <w:color w:val="244061" w:themeColor="accent1" w:themeShade="80"/>
          <w:sz w:val="28"/>
          <w:lang w:val="lt-LT"/>
        </w:rPr>
        <w:t>.</w:t>
      </w:r>
    </w:p>
    <w:p w:rsidR="000039E1" w:rsidRPr="00310F69" w:rsidRDefault="000039E1" w:rsidP="000039E1">
      <w:pPr>
        <w:tabs>
          <w:tab w:val="left" w:pos="8268"/>
        </w:tabs>
        <w:rPr>
          <w:rFonts w:ascii="Calibri Light" w:hAnsi="Calibri Light" w:cs="Calibri Light"/>
          <w:b/>
          <w:color w:val="1F497D" w:themeColor="text2"/>
          <w:sz w:val="24"/>
          <w:szCs w:val="24"/>
          <w:lang w:val="lt-LT"/>
        </w:rPr>
      </w:pPr>
    </w:p>
    <w:p w:rsidR="00044CE9" w:rsidRPr="00310F69" w:rsidRDefault="00044CE9" w:rsidP="00564FC2">
      <w:pPr>
        <w:tabs>
          <w:tab w:val="left" w:pos="8268"/>
        </w:tabs>
        <w:rPr>
          <w:rFonts w:ascii="Calibri Light" w:hAnsi="Calibri Light" w:cs="Calibri Light"/>
          <w:b/>
          <w:color w:val="1F497D" w:themeColor="text2"/>
          <w:sz w:val="24"/>
          <w:szCs w:val="24"/>
          <w:lang w:val="lt-LT"/>
        </w:rPr>
      </w:pPr>
    </w:p>
    <w:p w:rsidR="00044CE9" w:rsidRPr="00310F69" w:rsidRDefault="00044CE9" w:rsidP="00044CE9">
      <w:pPr>
        <w:pStyle w:val="NoSpacing"/>
        <w:jc w:val="center"/>
        <w:rPr>
          <w:rFonts w:ascii="Calibri Light" w:hAnsi="Calibri Light" w:cs="Calibri Light"/>
          <w:b/>
          <w:color w:val="000000" w:themeColor="text1"/>
          <w:sz w:val="24"/>
          <w:lang w:val="lt-LT"/>
        </w:rPr>
      </w:pPr>
      <w:r w:rsidRPr="00310F69">
        <w:rPr>
          <w:rFonts w:ascii="Calibri Light" w:hAnsi="Calibri Light" w:cs="Calibri Light"/>
          <w:b/>
          <w:color w:val="000000" w:themeColor="text1"/>
          <w:sz w:val="24"/>
          <w:lang w:val="lt-LT"/>
        </w:rPr>
        <w:lastRenderedPageBreak/>
        <w:t>I.</w:t>
      </w:r>
    </w:p>
    <w:p w:rsidR="00044CE9" w:rsidRPr="00310F69" w:rsidRDefault="00E92293" w:rsidP="00044CE9">
      <w:pPr>
        <w:pStyle w:val="NoSpacing"/>
        <w:jc w:val="center"/>
        <w:rPr>
          <w:rFonts w:ascii="Calibri Light" w:hAnsi="Calibri Light" w:cs="Calibri Light"/>
          <w:b/>
          <w:i/>
          <w:color w:val="000000" w:themeColor="text1"/>
          <w:sz w:val="24"/>
          <w:lang w:val="lt-LT"/>
        </w:rPr>
      </w:pPr>
      <w:r w:rsidRPr="00310F69">
        <w:rPr>
          <w:rFonts w:ascii="Calibri Light" w:hAnsi="Calibri Light" w:cs="Calibri Light"/>
          <w:b/>
          <w:i/>
          <w:color w:val="000000" w:themeColor="text1"/>
          <w:sz w:val="24"/>
          <w:lang w:val="lt-LT"/>
        </w:rPr>
        <w:t>Bendroji informacija</w:t>
      </w:r>
    </w:p>
    <w:p w:rsidR="00044CE9" w:rsidRPr="00310F69" w:rsidRDefault="00044CE9" w:rsidP="00044CE9">
      <w:pPr>
        <w:pStyle w:val="NoSpacing"/>
        <w:rPr>
          <w:rFonts w:ascii="Calibri Light" w:hAnsi="Calibri Light" w:cs="Calibri Light"/>
          <w:color w:val="244061" w:themeColor="accent1" w:themeShade="80"/>
          <w:sz w:val="24"/>
          <w:lang w:val="lt-LT"/>
        </w:rPr>
      </w:pPr>
    </w:p>
    <w:p w:rsidR="00044CE9" w:rsidRPr="00310F69" w:rsidRDefault="00E92293" w:rsidP="00564FC2">
      <w:pPr>
        <w:pStyle w:val="NoSpacing"/>
        <w:spacing w:line="276" w:lineRule="auto"/>
        <w:rPr>
          <w:rFonts w:ascii="Calibri Light" w:hAnsi="Calibri Light" w:cs="Calibri Light"/>
          <w:color w:val="0D0D0D" w:themeColor="text1" w:themeTint="F2"/>
          <w:sz w:val="24"/>
          <w:lang w:val="lt-LT"/>
        </w:rPr>
      </w:pPr>
      <w:r w:rsidRPr="00310F69">
        <w:rPr>
          <w:rFonts w:ascii="Calibri Light" w:hAnsi="Calibri Light" w:cs="Calibri Light"/>
          <w:color w:val="0D0D0D" w:themeColor="text1" w:themeTint="F2"/>
          <w:sz w:val="24"/>
          <w:lang w:val="lt-LT"/>
        </w:rPr>
        <w:t xml:space="preserve">Šis vadovas buvo </w:t>
      </w:r>
      <w:r w:rsidR="00F24047" w:rsidRPr="00310F69">
        <w:rPr>
          <w:rFonts w:ascii="Calibri Light" w:hAnsi="Calibri Light" w:cs="Calibri Light"/>
          <w:color w:val="0D0D0D" w:themeColor="text1" w:themeTint="F2"/>
          <w:sz w:val="24"/>
          <w:lang w:val="lt-LT"/>
        </w:rPr>
        <w:t>parengtas, kaip</w:t>
      </w:r>
      <w:r w:rsidRPr="00310F69">
        <w:rPr>
          <w:rFonts w:ascii="Calibri Light" w:hAnsi="Calibri Light" w:cs="Calibri Light"/>
          <w:color w:val="0D0D0D" w:themeColor="text1" w:themeTint="F2"/>
          <w:sz w:val="24"/>
          <w:lang w:val="lt-LT"/>
        </w:rPr>
        <w:t xml:space="preserve"> Europos Sąjungos lėšomis </w:t>
      </w:r>
      <w:r w:rsidR="00F24047" w:rsidRPr="00310F69">
        <w:rPr>
          <w:rFonts w:ascii="Calibri Light" w:hAnsi="Calibri Light" w:cs="Calibri Light"/>
          <w:color w:val="0D0D0D" w:themeColor="text1" w:themeTint="F2"/>
          <w:sz w:val="24"/>
          <w:lang w:val="lt-LT"/>
        </w:rPr>
        <w:t>iš dalies</w:t>
      </w:r>
      <w:r w:rsidRPr="00310F69">
        <w:rPr>
          <w:rFonts w:ascii="Calibri Light" w:hAnsi="Calibri Light" w:cs="Calibri Light"/>
          <w:color w:val="0D0D0D" w:themeColor="text1" w:themeTint="F2"/>
          <w:sz w:val="24"/>
          <w:lang w:val="lt-LT"/>
        </w:rPr>
        <w:t xml:space="preserve"> finansuojamo projekto</w:t>
      </w:r>
      <w:r w:rsidR="00F24047" w:rsidRPr="00310F69">
        <w:rPr>
          <w:rFonts w:ascii="Calibri Light" w:hAnsi="Calibri Light" w:cs="Calibri Light"/>
          <w:color w:val="0D0D0D" w:themeColor="text1" w:themeTint="F2"/>
          <w:sz w:val="24"/>
          <w:lang w:val="lt-LT"/>
        </w:rPr>
        <w:t xml:space="preserve"> dalis</w:t>
      </w:r>
      <w:r w:rsidR="00044CE9" w:rsidRPr="00310F69">
        <w:rPr>
          <w:rFonts w:ascii="Calibri Light" w:hAnsi="Calibri Light" w:cs="Calibri Light"/>
          <w:color w:val="0D0D0D" w:themeColor="text1" w:themeTint="F2"/>
          <w:sz w:val="24"/>
          <w:lang w:val="lt-LT"/>
        </w:rPr>
        <w:t>:</w:t>
      </w:r>
    </w:p>
    <w:p w:rsidR="00044CE9" w:rsidRPr="00310F69" w:rsidRDefault="00044CE9" w:rsidP="00716510">
      <w:pPr>
        <w:pStyle w:val="NoSpacing"/>
        <w:spacing w:line="276" w:lineRule="auto"/>
        <w:rPr>
          <w:rFonts w:ascii="Calibri Light" w:hAnsi="Calibri Light" w:cs="Calibri Light"/>
          <w:color w:val="0D0D0D" w:themeColor="text1" w:themeTint="F2"/>
          <w:sz w:val="24"/>
          <w:lang w:val="lt-LT"/>
        </w:rPr>
      </w:pPr>
    </w:p>
    <w:p w:rsidR="00730747" w:rsidRPr="00310F69" w:rsidRDefault="00B0538C" w:rsidP="00716510">
      <w:pPr>
        <w:tabs>
          <w:tab w:val="left" w:pos="8268"/>
        </w:tabs>
        <w:jc w:val="both"/>
        <w:rPr>
          <w:rFonts w:ascii="Calibri Light" w:hAnsi="Calibri Light" w:cs="Calibri Light"/>
          <w:b/>
          <w:color w:val="244061" w:themeColor="accent1" w:themeShade="80"/>
          <w:sz w:val="24"/>
          <w:szCs w:val="24"/>
          <w:lang w:val="lt-LT"/>
        </w:rPr>
      </w:pPr>
      <w:r w:rsidRPr="00310F69">
        <w:rPr>
          <w:rFonts w:ascii="Calibri Light" w:hAnsi="Calibri Light" w:cs="Calibri Light"/>
          <w:b/>
          <w:color w:val="244061" w:themeColor="accent1" w:themeShade="80"/>
          <w:sz w:val="24"/>
          <w:szCs w:val="24"/>
          <w:lang w:val="lt-LT"/>
        </w:rPr>
        <w:t>„POSTING AT EQUAL RIGHTS FOR EQUAL WORK AND FAIR COMPETITION IN METAL INDUSTRY POS2COMI”.</w:t>
      </w:r>
    </w:p>
    <w:p w:rsidR="00F24047" w:rsidRPr="00310F69" w:rsidRDefault="00F24047" w:rsidP="00F24047">
      <w:pPr>
        <w:tabs>
          <w:tab w:val="left" w:pos="8268"/>
        </w:tabs>
        <w:jc w:val="both"/>
        <w:rPr>
          <w:rFonts w:ascii="Calibri Light" w:hAnsi="Calibri Light" w:cs="Calibri Light"/>
          <w:color w:val="0D0D0D" w:themeColor="text1" w:themeTint="F2"/>
          <w:sz w:val="24"/>
          <w:szCs w:val="24"/>
          <w:lang w:val="lt-LT"/>
        </w:rPr>
      </w:pPr>
      <w:r w:rsidRPr="00310F69">
        <w:rPr>
          <w:rFonts w:ascii="Calibri Light" w:hAnsi="Calibri Light" w:cs="Calibri Light"/>
          <w:color w:val="0D0D0D" w:themeColor="text1" w:themeTint="F2"/>
          <w:sz w:val="24"/>
          <w:szCs w:val="24"/>
          <w:lang w:val="lt-LT"/>
        </w:rPr>
        <w:t xml:space="preserve">Leidinį parengė </w:t>
      </w:r>
      <w:r w:rsidR="005D21B2" w:rsidRPr="00310F69">
        <w:rPr>
          <w:rFonts w:ascii="Calibri Light" w:hAnsi="Calibri Light" w:cs="Calibri Light"/>
          <w:color w:val="0D0D0D" w:themeColor="text1" w:themeTint="F2"/>
          <w:sz w:val="24"/>
          <w:szCs w:val="24"/>
          <w:lang w:val="lt-LT"/>
        </w:rPr>
        <w:t xml:space="preserve">"Niezależny Samorządny Związek Zawodowy Pracowników Arcelor Mittal Poland S.A." </w:t>
      </w:r>
      <w:r w:rsidRPr="00310F69">
        <w:rPr>
          <w:rFonts w:ascii="Calibri Light" w:hAnsi="Calibri Light" w:cs="Calibri Light"/>
          <w:color w:val="0D0D0D" w:themeColor="text1" w:themeTint="F2"/>
          <w:sz w:val="24"/>
          <w:szCs w:val="24"/>
          <w:lang w:val="lt-LT"/>
        </w:rPr>
        <w:t>bendradarbiaudama</w:t>
      </w:r>
      <w:r w:rsidR="005D21B2" w:rsidRPr="00310F69">
        <w:rPr>
          <w:rFonts w:ascii="Calibri Light" w:hAnsi="Calibri Light" w:cs="Calibri Light"/>
          <w:color w:val="0D0D0D" w:themeColor="text1" w:themeTint="F2"/>
          <w:sz w:val="24"/>
          <w:szCs w:val="24"/>
          <w:lang w:val="lt-LT"/>
        </w:rPr>
        <w:t>s su aštuonioms</w:t>
      </w:r>
      <w:r w:rsidRPr="00310F69">
        <w:rPr>
          <w:rFonts w:ascii="Calibri Light" w:hAnsi="Calibri Light" w:cs="Calibri Light"/>
          <w:color w:val="0D0D0D" w:themeColor="text1" w:themeTint="F2"/>
          <w:sz w:val="24"/>
          <w:szCs w:val="24"/>
          <w:lang w:val="lt-LT"/>
        </w:rPr>
        <w:t xml:space="preserve"> šalimis atstovaujančiomis organizacijomis ir institucijomis: </w:t>
      </w:r>
      <w:r w:rsidR="005D21B2" w:rsidRPr="00310F69">
        <w:rPr>
          <w:rFonts w:ascii="Calibri Light" w:hAnsi="Calibri Light" w:cs="Calibri Light"/>
          <w:color w:val="0D0D0D" w:themeColor="text1" w:themeTint="F2"/>
          <w:sz w:val="24"/>
          <w:szCs w:val="24"/>
          <w:lang w:val="lt-LT"/>
        </w:rPr>
        <w:t>iš Graikijos, Ispanijos, Serbijos, Italijos, Lietuvos, Bulgarijos, Slovakijos ir Lenkijos</w:t>
      </w:r>
      <w:r w:rsidRPr="00310F69">
        <w:rPr>
          <w:rFonts w:ascii="Calibri Light" w:hAnsi="Calibri Light" w:cs="Calibri Light"/>
          <w:color w:val="0D0D0D" w:themeColor="text1" w:themeTint="F2"/>
          <w:sz w:val="24"/>
          <w:szCs w:val="24"/>
          <w:lang w:val="lt-LT"/>
        </w:rPr>
        <w:t>.</w:t>
      </w:r>
    </w:p>
    <w:p w:rsidR="00F24047" w:rsidRPr="00310F69" w:rsidRDefault="008C4820" w:rsidP="00F24047">
      <w:pPr>
        <w:tabs>
          <w:tab w:val="left" w:pos="8268"/>
        </w:tabs>
        <w:jc w:val="both"/>
        <w:rPr>
          <w:rFonts w:ascii="Calibri Light" w:hAnsi="Calibri Light" w:cs="Calibri Light"/>
          <w:color w:val="0D0D0D" w:themeColor="text1" w:themeTint="F2"/>
          <w:sz w:val="24"/>
          <w:szCs w:val="24"/>
          <w:lang w:val="lt-LT"/>
        </w:rPr>
      </w:pPr>
      <w:r w:rsidRPr="00310F69">
        <w:rPr>
          <w:rFonts w:ascii="Calibri Light" w:hAnsi="Calibri Light" w:cs="Calibri Light"/>
          <w:color w:val="0D0D0D" w:themeColor="text1" w:themeTint="F2"/>
          <w:sz w:val="24"/>
          <w:szCs w:val="24"/>
          <w:lang w:val="lt-LT"/>
        </w:rPr>
        <w:t>Keleto</w:t>
      </w:r>
      <w:r w:rsidR="00CD162D" w:rsidRPr="00310F69">
        <w:rPr>
          <w:rFonts w:ascii="Calibri Light" w:hAnsi="Calibri Light" w:cs="Calibri Light"/>
          <w:color w:val="0D0D0D" w:themeColor="text1" w:themeTint="F2"/>
          <w:sz w:val="24"/>
          <w:szCs w:val="24"/>
          <w:lang w:val="lt-LT"/>
        </w:rPr>
        <w:t xml:space="preserve"> šalių </w:t>
      </w:r>
      <w:r w:rsidRPr="00310F69">
        <w:rPr>
          <w:rFonts w:ascii="Calibri Light" w:hAnsi="Calibri Light" w:cs="Calibri Light"/>
          <w:color w:val="0D0D0D" w:themeColor="text1" w:themeTint="F2"/>
          <w:sz w:val="24"/>
          <w:szCs w:val="24"/>
          <w:lang w:val="lt-LT"/>
        </w:rPr>
        <w:t>atstovų, atstovaujančių įvairioms</w:t>
      </w:r>
      <w:r w:rsidR="00F24047" w:rsidRPr="00310F69">
        <w:rPr>
          <w:rFonts w:ascii="Calibri Light" w:hAnsi="Calibri Light" w:cs="Calibri Light"/>
          <w:color w:val="0D0D0D" w:themeColor="text1" w:themeTint="F2"/>
          <w:sz w:val="24"/>
          <w:szCs w:val="24"/>
          <w:lang w:val="lt-LT"/>
        </w:rPr>
        <w:t xml:space="preserve"> </w:t>
      </w:r>
      <w:r w:rsidRPr="00310F69">
        <w:rPr>
          <w:rFonts w:ascii="Calibri Light" w:hAnsi="Calibri Light" w:cs="Calibri Light"/>
          <w:color w:val="0D0D0D" w:themeColor="text1" w:themeTint="F2"/>
          <w:sz w:val="24"/>
          <w:szCs w:val="24"/>
          <w:lang w:val="lt-LT"/>
        </w:rPr>
        <w:t>organizacijoms (profesinėms sąjungom</w:t>
      </w:r>
      <w:r w:rsidR="00CD162D" w:rsidRPr="00310F69">
        <w:rPr>
          <w:rFonts w:ascii="Calibri Light" w:hAnsi="Calibri Light" w:cs="Calibri Light"/>
          <w:color w:val="0D0D0D" w:themeColor="text1" w:themeTint="F2"/>
          <w:sz w:val="24"/>
          <w:szCs w:val="24"/>
          <w:lang w:val="lt-LT"/>
        </w:rPr>
        <w:t>s, darb</w:t>
      </w:r>
      <w:r w:rsidRPr="00310F69">
        <w:rPr>
          <w:rFonts w:ascii="Calibri Light" w:hAnsi="Calibri Light" w:cs="Calibri Light"/>
          <w:color w:val="0D0D0D" w:themeColor="text1" w:themeTint="F2"/>
          <w:sz w:val="24"/>
          <w:szCs w:val="24"/>
          <w:lang w:val="lt-LT"/>
        </w:rPr>
        <w:t>davių organizacijoms, įdarbinimo agentūroms, universitetiniams mokslinių tyrimų centram</w:t>
      </w:r>
      <w:r w:rsidR="00CD162D" w:rsidRPr="00310F69">
        <w:rPr>
          <w:rFonts w:ascii="Calibri Light" w:hAnsi="Calibri Light" w:cs="Calibri Light"/>
          <w:color w:val="0D0D0D" w:themeColor="text1" w:themeTint="F2"/>
          <w:sz w:val="24"/>
          <w:szCs w:val="24"/>
          <w:lang w:val="lt-LT"/>
        </w:rPr>
        <w:t>s</w:t>
      </w:r>
      <w:r w:rsidRPr="00310F69">
        <w:rPr>
          <w:rFonts w:ascii="Calibri Light" w:hAnsi="Calibri Light" w:cs="Calibri Light"/>
          <w:color w:val="0D0D0D" w:themeColor="text1" w:themeTint="F2"/>
          <w:sz w:val="24"/>
          <w:szCs w:val="24"/>
          <w:lang w:val="lt-LT"/>
        </w:rPr>
        <w:t>, D</w:t>
      </w:r>
      <w:r w:rsidR="00F24047" w:rsidRPr="00310F69">
        <w:rPr>
          <w:rFonts w:ascii="Calibri Light" w:hAnsi="Calibri Light" w:cs="Calibri Light"/>
          <w:color w:val="0D0D0D" w:themeColor="text1" w:themeTint="F2"/>
          <w:sz w:val="24"/>
          <w:szCs w:val="24"/>
          <w:lang w:val="lt-LT"/>
        </w:rPr>
        <w:t>a</w:t>
      </w:r>
      <w:r w:rsidRPr="00310F69">
        <w:rPr>
          <w:rFonts w:ascii="Calibri Light" w:hAnsi="Calibri Light" w:cs="Calibri Light"/>
          <w:color w:val="0D0D0D" w:themeColor="text1" w:themeTint="F2"/>
          <w:sz w:val="24"/>
          <w:szCs w:val="24"/>
          <w:lang w:val="lt-LT"/>
        </w:rPr>
        <w:t>rbo inspekcijom</w:t>
      </w:r>
      <w:r w:rsidR="00CD162D" w:rsidRPr="00310F69">
        <w:rPr>
          <w:rFonts w:ascii="Calibri Light" w:hAnsi="Calibri Light" w:cs="Calibri Light"/>
          <w:color w:val="0D0D0D" w:themeColor="text1" w:themeTint="F2"/>
          <w:sz w:val="24"/>
          <w:szCs w:val="24"/>
          <w:lang w:val="lt-LT"/>
        </w:rPr>
        <w:t>s</w:t>
      </w:r>
      <w:r w:rsidR="00F24047" w:rsidRPr="00310F69">
        <w:rPr>
          <w:rFonts w:ascii="Calibri Light" w:hAnsi="Calibri Light" w:cs="Calibri Light"/>
          <w:color w:val="0D0D0D" w:themeColor="text1" w:themeTint="F2"/>
          <w:sz w:val="24"/>
          <w:szCs w:val="24"/>
          <w:lang w:val="lt-LT"/>
        </w:rPr>
        <w:t>)</w:t>
      </w:r>
      <w:r w:rsidRPr="00310F69">
        <w:rPr>
          <w:rFonts w:ascii="Calibri Light" w:hAnsi="Calibri Light" w:cs="Calibri Light"/>
          <w:color w:val="0D0D0D" w:themeColor="text1" w:themeTint="F2"/>
          <w:sz w:val="24"/>
          <w:szCs w:val="24"/>
          <w:lang w:val="lt-LT"/>
        </w:rPr>
        <w:t>,</w:t>
      </w:r>
      <w:r w:rsidR="00F24047" w:rsidRPr="00310F69">
        <w:rPr>
          <w:rFonts w:ascii="Calibri Light" w:hAnsi="Calibri Light" w:cs="Calibri Light"/>
          <w:color w:val="0D0D0D" w:themeColor="text1" w:themeTint="F2"/>
          <w:sz w:val="24"/>
          <w:szCs w:val="24"/>
          <w:lang w:val="lt-LT"/>
        </w:rPr>
        <w:t xml:space="preserve"> </w:t>
      </w:r>
      <w:r w:rsidR="002C3BFA" w:rsidRPr="00310F69">
        <w:rPr>
          <w:rFonts w:ascii="Calibri Light" w:hAnsi="Calibri Light" w:cs="Calibri Light"/>
          <w:color w:val="0D0D0D" w:themeColor="text1" w:themeTint="F2"/>
          <w:sz w:val="24"/>
          <w:szCs w:val="24"/>
          <w:lang w:val="lt-LT"/>
        </w:rPr>
        <w:t xml:space="preserve">dalyvavimas </w:t>
      </w:r>
      <w:r w:rsidR="00F24047" w:rsidRPr="00310F69">
        <w:rPr>
          <w:rFonts w:ascii="Calibri Light" w:hAnsi="Calibri Light" w:cs="Calibri Light"/>
          <w:color w:val="0D0D0D" w:themeColor="text1" w:themeTint="F2"/>
          <w:sz w:val="24"/>
          <w:szCs w:val="24"/>
          <w:lang w:val="lt-LT"/>
        </w:rPr>
        <w:t xml:space="preserve">leidžia </w:t>
      </w:r>
      <w:r w:rsidR="002C3BFA" w:rsidRPr="00310F69">
        <w:rPr>
          <w:rFonts w:ascii="Calibri Light" w:hAnsi="Calibri Light" w:cs="Calibri Light"/>
          <w:color w:val="0D0D0D" w:themeColor="text1" w:themeTint="F2"/>
          <w:sz w:val="24"/>
          <w:szCs w:val="24"/>
          <w:lang w:val="lt-LT"/>
        </w:rPr>
        <w:t>atlikti</w:t>
      </w:r>
      <w:r w:rsidR="00F24047" w:rsidRPr="00310F69">
        <w:rPr>
          <w:rFonts w:ascii="Calibri Light" w:hAnsi="Calibri Light" w:cs="Calibri Light"/>
          <w:color w:val="0D0D0D" w:themeColor="text1" w:themeTint="F2"/>
          <w:sz w:val="24"/>
          <w:szCs w:val="24"/>
          <w:lang w:val="lt-LT"/>
        </w:rPr>
        <w:t xml:space="preserve"> išsamų</w:t>
      </w:r>
      <w:r w:rsidR="002C3BFA" w:rsidRPr="00310F69">
        <w:rPr>
          <w:rFonts w:ascii="Calibri Light" w:hAnsi="Calibri Light" w:cs="Calibri Light"/>
          <w:color w:val="0D0D0D" w:themeColor="text1" w:themeTint="F2"/>
          <w:sz w:val="24"/>
          <w:szCs w:val="24"/>
          <w:lang w:val="lt-LT"/>
        </w:rPr>
        <w:t xml:space="preserve"> </w:t>
      </w:r>
      <w:r w:rsidR="00F24047" w:rsidRPr="00310F69">
        <w:rPr>
          <w:rFonts w:ascii="Calibri Light" w:hAnsi="Calibri Light" w:cs="Calibri Light"/>
          <w:color w:val="0D0D0D" w:themeColor="text1" w:themeTint="F2"/>
          <w:sz w:val="24"/>
          <w:szCs w:val="24"/>
          <w:lang w:val="lt-LT"/>
        </w:rPr>
        <w:t>teisinių sprendimų</w:t>
      </w:r>
      <w:r w:rsidR="002C3BFA" w:rsidRPr="00310F69">
        <w:rPr>
          <w:rFonts w:ascii="Calibri Light" w:hAnsi="Calibri Light" w:cs="Calibri Light"/>
          <w:color w:val="0D0D0D" w:themeColor="text1" w:themeTint="F2"/>
          <w:sz w:val="24"/>
          <w:szCs w:val="24"/>
          <w:lang w:val="lt-LT"/>
        </w:rPr>
        <w:t xml:space="preserve"> ir praktiškų, susijusių su darbuotojų komandiravimu</w:t>
      </w:r>
      <w:r w:rsidR="00F24047" w:rsidRPr="00310F69">
        <w:rPr>
          <w:rFonts w:ascii="Calibri Light" w:hAnsi="Calibri Light" w:cs="Calibri Light"/>
          <w:color w:val="0D0D0D" w:themeColor="text1" w:themeTint="F2"/>
          <w:sz w:val="24"/>
          <w:szCs w:val="24"/>
          <w:lang w:val="lt-LT"/>
        </w:rPr>
        <w:t xml:space="preserve">, </w:t>
      </w:r>
      <w:r w:rsidR="002C3BFA" w:rsidRPr="00310F69">
        <w:rPr>
          <w:rFonts w:ascii="Calibri Light" w:hAnsi="Calibri Light" w:cs="Calibri Light"/>
          <w:color w:val="0D0D0D" w:themeColor="text1" w:themeTint="F2"/>
          <w:sz w:val="24"/>
          <w:szCs w:val="24"/>
          <w:lang w:val="lt-LT"/>
        </w:rPr>
        <w:t>sprendimų įvertinimą, taip pat keistis</w:t>
      </w:r>
      <w:r w:rsidR="00F24047" w:rsidRPr="00310F69">
        <w:rPr>
          <w:rFonts w:ascii="Calibri Light" w:hAnsi="Calibri Light" w:cs="Calibri Light"/>
          <w:color w:val="0D0D0D" w:themeColor="text1" w:themeTint="F2"/>
          <w:sz w:val="24"/>
          <w:szCs w:val="24"/>
          <w:lang w:val="lt-LT"/>
        </w:rPr>
        <w:t xml:space="preserve"> patirtimi</w:t>
      </w:r>
      <w:r w:rsidR="004D6A08" w:rsidRPr="00310F69">
        <w:rPr>
          <w:rFonts w:ascii="Calibri Light" w:hAnsi="Calibri Light" w:cs="Calibri Light"/>
          <w:color w:val="0D0D0D" w:themeColor="text1" w:themeTint="F2"/>
          <w:sz w:val="24"/>
          <w:szCs w:val="24"/>
          <w:lang w:val="lt-LT"/>
        </w:rPr>
        <w:t>s</w:t>
      </w:r>
      <w:r w:rsidR="00F24047" w:rsidRPr="00310F69">
        <w:rPr>
          <w:rFonts w:ascii="Calibri Light" w:hAnsi="Calibri Light" w:cs="Calibri Light"/>
          <w:color w:val="0D0D0D" w:themeColor="text1" w:themeTint="F2"/>
          <w:sz w:val="24"/>
          <w:szCs w:val="24"/>
          <w:lang w:val="lt-LT"/>
        </w:rPr>
        <w:t xml:space="preserve">, kuri </w:t>
      </w:r>
      <w:r w:rsidR="004D6A08" w:rsidRPr="00310F69">
        <w:rPr>
          <w:rFonts w:ascii="Calibri Light" w:hAnsi="Calibri Light" w:cs="Calibri Light"/>
          <w:color w:val="0D0D0D" w:themeColor="text1" w:themeTint="F2"/>
          <w:sz w:val="24"/>
          <w:szCs w:val="24"/>
          <w:lang w:val="lt-LT"/>
        </w:rPr>
        <w:t>skiriasi įvairiose</w:t>
      </w:r>
      <w:r w:rsidR="00F24047" w:rsidRPr="00310F69">
        <w:rPr>
          <w:rFonts w:ascii="Calibri Light" w:hAnsi="Calibri Light" w:cs="Calibri Light"/>
          <w:color w:val="0D0D0D" w:themeColor="text1" w:themeTint="F2"/>
          <w:sz w:val="24"/>
          <w:szCs w:val="24"/>
          <w:lang w:val="lt-LT"/>
        </w:rPr>
        <w:t xml:space="preserve"> šalys</w:t>
      </w:r>
      <w:r w:rsidR="004D6A08" w:rsidRPr="00310F69">
        <w:rPr>
          <w:rFonts w:ascii="Calibri Light" w:hAnsi="Calibri Light" w:cs="Calibri Light"/>
          <w:color w:val="0D0D0D" w:themeColor="text1" w:themeTint="F2"/>
          <w:sz w:val="24"/>
          <w:szCs w:val="24"/>
          <w:lang w:val="lt-LT"/>
        </w:rPr>
        <w:t>e</w:t>
      </w:r>
      <w:r w:rsidR="00F24047" w:rsidRPr="00310F69">
        <w:rPr>
          <w:rFonts w:ascii="Calibri Light" w:hAnsi="Calibri Light" w:cs="Calibri Light"/>
          <w:color w:val="0D0D0D" w:themeColor="text1" w:themeTint="F2"/>
          <w:sz w:val="24"/>
          <w:szCs w:val="24"/>
          <w:lang w:val="lt-LT"/>
        </w:rPr>
        <w:t xml:space="preserve"> dėl komandiravimo </w:t>
      </w:r>
      <w:r w:rsidR="004D6A08" w:rsidRPr="00310F69">
        <w:rPr>
          <w:rFonts w:ascii="Calibri Light" w:hAnsi="Calibri Light" w:cs="Calibri Light"/>
          <w:color w:val="0D0D0D" w:themeColor="text1" w:themeTint="F2"/>
          <w:sz w:val="24"/>
          <w:szCs w:val="24"/>
          <w:lang w:val="lt-LT"/>
        </w:rPr>
        <w:t>masto</w:t>
      </w:r>
      <w:r w:rsidR="00F24047" w:rsidRPr="00310F69">
        <w:rPr>
          <w:rFonts w:ascii="Calibri Light" w:hAnsi="Calibri Light" w:cs="Calibri Light"/>
          <w:color w:val="0D0D0D" w:themeColor="text1" w:themeTint="F2"/>
          <w:sz w:val="24"/>
          <w:szCs w:val="24"/>
          <w:lang w:val="lt-LT"/>
        </w:rPr>
        <w:t xml:space="preserve"> ir nacionalinės teisės aktuose numatytų mechanizmų. Dalyvaujančios šalys dalyva</w:t>
      </w:r>
      <w:r w:rsidR="00B0753F" w:rsidRPr="00310F69">
        <w:rPr>
          <w:rFonts w:ascii="Calibri Light" w:hAnsi="Calibri Light" w:cs="Calibri Light"/>
          <w:color w:val="0D0D0D" w:themeColor="text1" w:themeTint="F2"/>
          <w:sz w:val="24"/>
          <w:szCs w:val="24"/>
          <w:lang w:val="lt-LT"/>
        </w:rPr>
        <w:t>vo projekto veiklose kaip "naujo</w:t>
      </w:r>
      <w:r w:rsidRPr="00310F69">
        <w:rPr>
          <w:rFonts w:ascii="Calibri Light" w:hAnsi="Calibri Light" w:cs="Calibri Light"/>
          <w:color w:val="0D0D0D" w:themeColor="text1" w:themeTint="F2"/>
          <w:sz w:val="24"/>
          <w:szCs w:val="24"/>
          <w:lang w:val="lt-LT"/>
        </w:rPr>
        <w:t>sio</w:t>
      </w:r>
      <w:r w:rsidR="00B0753F" w:rsidRPr="00310F69">
        <w:rPr>
          <w:rFonts w:ascii="Calibri Light" w:hAnsi="Calibri Light" w:cs="Calibri Light"/>
          <w:color w:val="0D0D0D" w:themeColor="text1" w:themeTint="F2"/>
          <w:sz w:val="24"/>
          <w:szCs w:val="24"/>
          <w:lang w:val="lt-LT"/>
        </w:rPr>
        <w:t>s" ir "senosios" ES valstybės narės</w:t>
      </w:r>
      <w:r w:rsidR="00F24047" w:rsidRPr="00310F69">
        <w:rPr>
          <w:rFonts w:ascii="Calibri Light" w:hAnsi="Calibri Light" w:cs="Calibri Light"/>
          <w:color w:val="0D0D0D" w:themeColor="text1" w:themeTint="F2"/>
          <w:sz w:val="24"/>
          <w:szCs w:val="24"/>
          <w:lang w:val="lt-LT"/>
        </w:rPr>
        <w:t>, taip pat</w:t>
      </w:r>
      <w:r w:rsidR="00B0753F" w:rsidRPr="00310F69">
        <w:rPr>
          <w:rFonts w:ascii="Calibri Light" w:hAnsi="Calibri Light" w:cs="Calibri Light"/>
          <w:color w:val="0D0D0D" w:themeColor="text1" w:themeTint="F2"/>
          <w:sz w:val="24"/>
          <w:szCs w:val="24"/>
          <w:lang w:val="lt-LT"/>
        </w:rPr>
        <w:t xml:space="preserve"> dalyvavo šalis kandidatės</w:t>
      </w:r>
      <w:r w:rsidR="00F24047" w:rsidRPr="00310F69">
        <w:rPr>
          <w:rFonts w:ascii="Calibri Light" w:hAnsi="Calibri Light" w:cs="Calibri Light"/>
          <w:color w:val="0D0D0D" w:themeColor="text1" w:themeTint="F2"/>
          <w:sz w:val="24"/>
          <w:szCs w:val="24"/>
          <w:lang w:val="lt-LT"/>
        </w:rPr>
        <w:t xml:space="preserve">, </w:t>
      </w:r>
      <w:r w:rsidR="00B0753F" w:rsidRPr="00310F69">
        <w:rPr>
          <w:rFonts w:ascii="Calibri Light" w:hAnsi="Calibri Light" w:cs="Calibri Light"/>
          <w:color w:val="0D0D0D" w:themeColor="text1" w:themeTint="F2"/>
          <w:sz w:val="24"/>
          <w:szCs w:val="24"/>
          <w:lang w:val="lt-LT"/>
        </w:rPr>
        <w:t>kas</w:t>
      </w:r>
      <w:r w:rsidR="00F24047" w:rsidRPr="00310F69">
        <w:rPr>
          <w:rFonts w:ascii="Calibri Light" w:hAnsi="Calibri Light" w:cs="Calibri Light"/>
          <w:color w:val="0D0D0D" w:themeColor="text1" w:themeTint="F2"/>
          <w:sz w:val="24"/>
          <w:szCs w:val="24"/>
          <w:lang w:val="lt-LT"/>
        </w:rPr>
        <w:t xml:space="preserve">, be abejo, taip pat </w:t>
      </w:r>
      <w:r w:rsidR="00B0753F" w:rsidRPr="00310F69">
        <w:rPr>
          <w:rFonts w:ascii="Calibri Light" w:hAnsi="Calibri Light" w:cs="Calibri Light"/>
          <w:color w:val="0D0D0D" w:themeColor="text1" w:themeTint="F2"/>
          <w:sz w:val="24"/>
          <w:szCs w:val="24"/>
          <w:lang w:val="lt-LT"/>
        </w:rPr>
        <w:t>išplėtė galimybes</w:t>
      </w:r>
      <w:r w:rsidR="00F24047" w:rsidRPr="00310F69">
        <w:rPr>
          <w:rFonts w:ascii="Calibri Light" w:hAnsi="Calibri Light" w:cs="Calibri Light"/>
          <w:color w:val="0D0D0D" w:themeColor="text1" w:themeTint="F2"/>
          <w:sz w:val="24"/>
          <w:szCs w:val="24"/>
          <w:lang w:val="lt-LT"/>
        </w:rPr>
        <w:t xml:space="preserve"> įvertinti ir daryti išvadas, </w:t>
      </w:r>
      <w:r w:rsidR="00B0753F" w:rsidRPr="00310F69">
        <w:rPr>
          <w:rFonts w:ascii="Calibri Light" w:hAnsi="Calibri Light" w:cs="Calibri Light"/>
          <w:color w:val="0D0D0D" w:themeColor="text1" w:themeTint="F2"/>
          <w:sz w:val="24"/>
          <w:szCs w:val="24"/>
          <w:lang w:val="lt-LT"/>
        </w:rPr>
        <w:t>žiūrint</w:t>
      </w:r>
      <w:r w:rsidR="00F24047" w:rsidRPr="00310F69">
        <w:rPr>
          <w:rFonts w:ascii="Calibri Light" w:hAnsi="Calibri Light" w:cs="Calibri Light"/>
          <w:color w:val="0D0D0D" w:themeColor="text1" w:themeTint="F2"/>
          <w:sz w:val="24"/>
          <w:szCs w:val="24"/>
          <w:lang w:val="lt-LT"/>
        </w:rPr>
        <w:t xml:space="preserve"> </w:t>
      </w:r>
      <w:r w:rsidRPr="00310F69">
        <w:rPr>
          <w:rFonts w:ascii="Calibri Light" w:hAnsi="Calibri Light" w:cs="Calibri Light"/>
          <w:color w:val="0D0D0D" w:themeColor="text1" w:themeTint="F2"/>
          <w:sz w:val="24"/>
          <w:szCs w:val="24"/>
          <w:lang w:val="lt-LT"/>
        </w:rPr>
        <w:t xml:space="preserve">į šį klausimą </w:t>
      </w:r>
      <w:r w:rsidR="00F24047" w:rsidRPr="00310F69">
        <w:rPr>
          <w:rFonts w:ascii="Calibri Light" w:hAnsi="Calibri Light" w:cs="Calibri Light"/>
          <w:color w:val="0D0D0D" w:themeColor="text1" w:themeTint="F2"/>
          <w:sz w:val="24"/>
          <w:szCs w:val="24"/>
          <w:lang w:val="lt-LT"/>
        </w:rPr>
        <w:t>iš skirtingų</w:t>
      </w:r>
      <w:r w:rsidR="00B0753F" w:rsidRPr="00310F69">
        <w:rPr>
          <w:rFonts w:ascii="Calibri Light" w:hAnsi="Calibri Light" w:cs="Calibri Light"/>
          <w:color w:val="0D0D0D" w:themeColor="text1" w:themeTint="F2"/>
          <w:sz w:val="24"/>
          <w:szCs w:val="24"/>
          <w:lang w:val="lt-LT"/>
        </w:rPr>
        <w:t xml:space="preserve"> perspektyvų ir atskaitos taškų</w:t>
      </w:r>
      <w:r w:rsidR="00F24047" w:rsidRPr="00310F69">
        <w:rPr>
          <w:rFonts w:ascii="Calibri Light" w:hAnsi="Calibri Light" w:cs="Calibri Light"/>
          <w:color w:val="0D0D0D" w:themeColor="text1" w:themeTint="F2"/>
          <w:sz w:val="24"/>
          <w:szCs w:val="24"/>
          <w:lang w:val="lt-LT"/>
        </w:rPr>
        <w:t>.</w:t>
      </w:r>
    </w:p>
    <w:p w:rsidR="00A36BD0" w:rsidRPr="00310F69" w:rsidRDefault="00B0753F" w:rsidP="00F24047">
      <w:pPr>
        <w:tabs>
          <w:tab w:val="left" w:pos="8268"/>
        </w:tabs>
        <w:jc w:val="both"/>
        <w:rPr>
          <w:rFonts w:ascii="Calibri Light" w:hAnsi="Calibri Light" w:cs="Calibri Light"/>
          <w:color w:val="0D0D0D" w:themeColor="text1" w:themeTint="F2"/>
          <w:sz w:val="24"/>
          <w:szCs w:val="24"/>
          <w:lang w:val="lt-LT"/>
        </w:rPr>
      </w:pPr>
      <w:r w:rsidRPr="00310F69">
        <w:rPr>
          <w:rFonts w:ascii="Calibri Light" w:hAnsi="Calibri Light" w:cs="Calibri Light"/>
          <w:color w:val="0D0D0D" w:themeColor="text1" w:themeTint="F2"/>
          <w:sz w:val="24"/>
          <w:szCs w:val="24"/>
          <w:lang w:val="lt-LT"/>
        </w:rPr>
        <w:t xml:space="preserve">Vadovo tikslas </w:t>
      </w:r>
      <w:r w:rsidR="00F24047" w:rsidRPr="00310F69">
        <w:rPr>
          <w:rFonts w:ascii="Calibri Light" w:hAnsi="Calibri Light" w:cs="Calibri Light"/>
          <w:color w:val="0D0D0D" w:themeColor="text1" w:themeTint="F2"/>
          <w:sz w:val="24"/>
          <w:szCs w:val="24"/>
          <w:lang w:val="lt-LT"/>
        </w:rPr>
        <w:t xml:space="preserve">pagerinti žinias apie darbuotojų komandiravimą, </w:t>
      </w:r>
      <w:r w:rsidRPr="00310F69">
        <w:rPr>
          <w:rFonts w:ascii="Calibri Light" w:hAnsi="Calibri Light" w:cs="Calibri Light"/>
          <w:color w:val="0D0D0D" w:themeColor="text1" w:themeTint="F2"/>
          <w:sz w:val="24"/>
          <w:szCs w:val="24"/>
          <w:lang w:val="lt-LT"/>
        </w:rPr>
        <w:t>arčiau susipažinti su teisiniais sprendimais, keistis</w:t>
      </w:r>
      <w:r w:rsidR="00F24047" w:rsidRPr="00310F69">
        <w:rPr>
          <w:rFonts w:ascii="Calibri Light" w:hAnsi="Calibri Light" w:cs="Calibri Light"/>
          <w:color w:val="0D0D0D" w:themeColor="text1" w:themeTint="F2"/>
          <w:sz w:val="24"/>
          <w:szCs w:val="24"/>
          <w:lang w:val="lt-LT"/>
        </w:rPr>
        <w:t xml:space="preserve"> informacija ir gerą</w:t>
      </w:r>
      <w:r w:rsidR="00330641" w:rsidRPr="00310F69">
        <w:rPr>
          <w:rFonts w:ascii="Calibri Light" w:hAnsi="Calibri Light" w:cs="Calibri Light"/>
          <w:color w:val="0D0D0D" w:themeColor="text1" w:themeTint="F2"/>
          <w:sz w:val="24"/>
          <w:szCs w:val="24"/>
          <w:lang w:val="lt-LT"/>
        </w:rPr>
        <w:t>ją</w:t>
      </w:r>
      <w:r w:rsidR="00F24047" w:rsidRPr="00310F69">
        <w:rPr>
          <w:rFonts w:ascii="Calibri Light" w:hAnsi="Calibri Light" w:cs="Calibri Light"/>
          <w:color w:val="0D0D0D" w:themeColor="text1" w:themeTint="F2"/>
          <w:sz w:val="24"/>
          <w:szCs w:val="24"/>
          <w:lang w:val="lt-LT"/>
        </w:rPr>
        <w:t xml:space="preserve"> </w:t>
      </w:r>
      <w:r w:rsidR="00330641" w:rsidRPr="00310F69">
        <w:rPr>
          <w:rFonts w:ascii="Calibri Light" w:hAnsi="Calibri Light" w:cs="Calibri Light"/>
          <w:color w:val="0D0D0D" w:themeColor="text1" w:themeTint="F2"/>
          <w:sz w:val="24"/>
          <w:szCs w:val="24"/>
          <w:lang w:val="lt-LT"/>
        </w:rPr>
        <w:t xml:space="preserve">komandiruojančių darbuotojus ir juos priimančių </w:t>
      </w:r>
      <w:r w:rsidR="008C4820" w:rsidRPr="00310F69">
        <w:rPr>
          <w:rFonts w:ascii="Calibri Light" w:hAnsi="Calibri Light" w:cs="Calibri Light"/>
          <w:color w:val="0D0D0D" w:themeColor="text1" w:themeTint="F2"/>
          <w:sz w:val="24"/>
          <w:szCs w:val="24"/>
          <w:lang w:val="lt-LT"/>
        </w:rPr>
        <w:t xml:space="preserve">šalių </w:t>
      </w:r>
      <w:r w:rsidR="00F24047" w:rsidRPr="00310F69">
        <w:rPr>
          <w:rFonts w:ascii="Calibri Light" w:hAnsi="Calibri Light" w:cs="Calibri Light"/>
          <w:color w:val="0D0D0D" w:themeColor="text1" w:themeTint="F2"/>
          <w:sz w:val="24"/>
          <w:szCs w:val="24"/>
          <w:lang w:val="lt-LT"/>
        </w:rPr>
        <w:t>praktiką</w:t>
      </w:r>
      <w:r w:rsidR="001B75FA" w:rsidRPr="00310F69">
        <w:rPr>
          <w:rFonts w:ascii="Calibri Light" w:hAnsi="Calibri Light" w:cs="Calibri Light"/>
          <w:color w:val="0D0D0D" w:themeColor="text1" w:themeTint="F2"/>
          <w:sz w:val="24"/>
          <w:szCs w:val="24"/>
          <w:lang w:val="lt-LT"/>
        </w:rPr>
        <w:t xml:space="preserve">. </w:t>
      </w:r>
    </w:p>
    <w:p w:rsidR="00330641" w:rsidRPr="00310F69" w:rsidRDefault="00330641" w:rsidP="00330641">
      <w:pPr>
        <w:tabs>
          <w:tab w:val="left" w:pos="8268"/>
        </w:tabs>
        <w:jc w:val="both"/>
        <w:rPr>
          <w:rFonts w:ascii="Calibri Light" w:hAnsi="Calibri Light" w:cs="Calibri Light"/>
          <w:color w:val="0D0D0D" w:themeColor="text1" w:themeTint="F2"/>
          <w:sz w:val="24"/>
          <w:szCs w:val="24"/>
          <w:lang w:val="lt-LT"/>
        </w:rPr>
      </w:pPr>
      <w:r w:rsidRPr="00310F69">
        <w:rPr>
          <w:rFonts w:ascii="Calibri Light" w:hAnsi="Calibri Light" w:cs="Calibri Light"/>
          <w:color w:val="0D0D0D" w:themeColor="text1" w:themeTint="F2"/>
          <w:sz w:val="24"/>
          <w:szCs w:val="24"/>
          <w:lang w:val="lt-LT"/>
        </w:rPr>
        <w:t xml:space="preserve">Be to, šiame vadove pateikiami sprendimai, kaip </w:t>
      </w:r>
      <w:r w:rsidR="001D3F5C" w:rsidRPr="00310F69">
        <w:rPr>
          <w:rFonts w:ascii="Calibri Light" w:hAnsi="Calibri Light" w:cs="Calibri Light"/>
          <w:color w:val="0D0D0D" w:themeColor="text1" w:themeTint="F2"/>
          <w:sz w:val="24"/>
          <w:szCs w:val="24"/>
          <w:lang w:val="lt-LT"/>
        </w:rPr>
        <w:t xml:space="preserve">stebėti </w:t>
      </w:r>
      <w:r w:rsidR="008C4820" w:rsidRPr="00310F69">
        <w:rPr>
          <w:rFonts w:ascii="Calibri Light" w:hAnsi="Calibri Light" w:cs="Calibri Light"/>
          <w:color w:val="0D0D0D" w:themeColor="text1" w:themeTint="F2"/>
          <w:sz w:val="24"/>
          <w:szCs w:val="24"/>
          <w:lang w:val="lt-LT"/>
        </w:rPr>
        <w:t>įstatymų, tiek ES direktyvų, tiek nacionalinių teisės aktų</w:t>
      </w:r>
      <w:r w:rsidRPr="00310F69">
        <w:rPr>
          <w:rFonts w:ascii="Calibri Light" w:hAnsi="Calibri Light" w:cs="Calibri Light"/>
          <w:color w:val="0D0D0D" w:themeColor="text1" w:themeTint="F2"/>
          <w:sz w:val="24"/>
          <w:szCs w:val="24"/>
          <w:lang w:val="lt-LT"/>
        </w:rPr>
        <w:t xml:space="preserve"> dėl komandiruotų darbuotojų </w:t>
      </w:r>
      <w:r w:rsidR="008C4820" w:rsidRPr="00310F69">
        <w:rPr>
          <w:rFonts w:ascii="Calibri Light" w:hAnsi="Calibri Light" w:cs="Calibri Light"/>
          <w:color w:val="0D0D0D" w:themeColor="text1" w:themeTint="F2"/>
          <w:sz w:val="24"/>
          <w:szCs w:val="24"/>
          <w:lang w:val="lt-LT"/>
        </w:rPr>
        <w:t>darbo</w:t>
      </w:r>
      <w:r w:rsidRPr="00310F69">
        <w:rPr>
          <w:rFonts w:ascii="Calibri Light" w:hAnsi="Calibri Light" w:cs="Calibri Light"/>
          <w:color w:val="0D0D0D" w:themeColor="text1" w:themeTint="F2"/>
          <w:sz w:val="24"/>
          <w:szCs w:val="24"/>
          <w:lang w:val="lt-LT"/>
        </w:rPr>
        <w:t xml:space="preserve"> sąlygų</w:t>
      </w:r>
      <w:r w:rsidR="008C4820" w:rsidRPr="00310F69">
        <w:rPr>
          <w:rFonts w:ascii="Calibri Light" w:hAnsi="Calibri Light" w:cs="Calibri Light"/>
          <w:color w:val="0D0D0D" w:themeColor="text1" w:themeTint="F2"/>
          <w:sz w:val="24"/>
          <w:szCs w:val="24"/>
          <w:lang w:val="lt-LT"/>
        </w:rPr>
        <w:t>, taikymą</w:t>
      </w:r>
      <w:r w:rsidRPr="00310F69">
        <w:rPr>
          <w:rFonts w:ascii="Calibri Light" w:hAnsi="Calibri Light" w:cs="Calibri Light"/>
          <w:color w:val="0D0D0D" w:themeColor="text1" w:themeTint="F2"/>
          <w:sz w:val="24"/>
          <w:szCs w:val="24"/>
          <w:lang w:val="lt-LT"/>
        </w:rPr>
        <w:t xml:space="preserve">. Vadove taip pat </w:t>
      </w:r>
      <w:r w:rsidR="001D3F5C" w:rsidRPr="00310F69">
        <w:rPr>
          <w:rFonts w:ascii="Calibri Light" w:hAnsi="Calibri Light" w:cs="Calibri Light"/>
          <w:color w:val="0D0D0D" w:themeColor="text1" w:themeTint="F2"/>
          <w:sz w:val="24"/>
          <w:szCs w:val="24"/>
          <w:lang w:val="lt-LT"/>
        </w:rPr>
        <w:t>nagrinėjama</w:t>
      </w:r>
      <w:r w:rsidRPr="00310F69">
        <w:rPr>
          <w:rFonts w:ascii="Calibri Light" w:hAnsi="Calibri Light" w:cs="Calibri Light"/>
          <w:color w:val="0D0D0D" w:themeColor="text1" w:themeTint="F2"/>
          <w:sz w:val="24"/>
          <w:szCs w:val="24"/>
          <w:lang w:val="lt-LT"/>
        </w:rPr>
        <w:t xml:space="preserve"> darbuotojų </w:t>
      </w:r>
      <w:r w:rsidR="001D3F5C" w:rsidRPr="00310F69">
        <w:rPr>
          <w:rFonts w:ascii="Calibri Light" w:hAnsi="Calibri Light" w:cs="Calibri Light"/>
          <w:color w:val="0D0D0D" w:themeColor="text1" w:themeTint="F2"/>
          <w:sz w:val="24"/>
          <w:szCs w:val="24"/>
          <w:lang w:val="lt-LT"/>
        </w:rPr>
        <w:t>komandiravimo</w:t>
      </w:r>
      <w:r w:rsidRPr="00310F69">
        <w:rPr>
          <w:rFonts w:ascii="Calibri Light" w:hAnsi="Calibri Light" w:cs="Calibri Light"/>
          <w:color w:val="0D0D0D" w:themeColor="text1" w:themeTint="F2"/>
          <w:sz w:val="24"/>
          <w:szCs w:val="24"/>
          <w:lang w:val="lt-LT"/>
        </w:rPr>
        <w:t xml:space="preserve"> </w:t>
      </w:r>
      <w:r w:rsidR="001D3F5C" w:rsidRPr="00310F69">
        <w:rPr>
          <w:rFonts w:ascii="Calibri Light" w:hAnsi="Calibri Light" w:cs="Calibri Light"/>
          <w:color w:val="0D0D0D" w:themeColor="text1" w:themeTint="F2"/>
          <w:sz w:val="24"/>
          <w:szCs w:val="24"/>
          <w:lang w:val="lt-LT"/>
        </w:rPr>
        <w:t>problematiką, remiantis atliktų</w:t>
      </w:r>
      <w:r w:rsidRPr="00310F69">
        <w:rPr>
          <w:rFonts w:ascii="Calibri Light" w:hAnsi="Calibri Light" w:cs="Calibri Light"/>
          <w:color w:val="0D0D0D" w:themeColor="text1" w:themeTint="F2"/>
          <w:sz w:val="24"/>
          <w:szCs w:val="24"/>
          <w:lang w:val="lt-LT"/>
        </w:rPr>
        <w:t xml:space="preserve"> darbuotojų</w:t>
      </w:r>
      <w:r w:rsidR="001D3F5C" w:rsidRPr="00310F69">
        <w:rPr>
          <w:rFonts w:ascii="Calibri Light" w:hAnsi="Calibri Light" w:cs="Calibri Light"/>
          <w:color w:val="0D0D0D" w:themeColor="text1" w:themeTint="F2"/>
          <w:sz w:val="24"/>
          <w:szCs w:val="24"/>
          <w:lang w:val="lt-LT"/>
        </w:rPr>
        <w:t>, taip pat įmonių</w:t>
      </w:r>
      <w:r w:rsidRPr="00310F69">
        <w:rPr>
          <w:rFonts w:ascii="Calibri Light" w:hAnsi="Calibri Light" w:cs="Calibri Light"/>
          <w:color w:val="0D0D0D" w:themeColor="text1" w:themeTint="F2"/>
          <w:sz w:val="24"/>
          <w:szCs w:val="24"/>
          <w:lang w:val="lt-LT"/>
        </w:rPr>
        <w:t xml:space="preserve">, </w:t>
      </w:r>
      <w:r w:rsidR="001D3F5C" w:rsidRPr="00310F69">
        <w:rPr>
          <w:rFonts w:ascii="Calibri Light" w:hAnsi="Calibri Light" w:cs="Calibri Light"/>
          <w:color w:val="0D0D0D" w:themeColor="text1" w:themeTint="F2"/>
          <w:sz w:val="24"/>
          <w:szCs w:val="24"/>
          <w:lang w:val="lt-LT"/>
        </w:rPr>
        <w:t>komandiruojančių</w:t>
      </w:r>
      <w:r w:rsidRPr="00310F69">
        <w:rPr>
          <w:rFonts w:ascii="Calibri Light" w:hAnsi="Calibri Light" w:cs="Calibri Light"/>
          <w:color w:val="0D0D0D" w:themeColor="text1" w:themeTint="F2"/>
          <w:sz w:val="24"/>
          <w:szCs w:val="24"/>
          <w:lang w:val="lt-LT"/>
        </w:rPr>
        <w:t xml:space="preserve"> darbuotojus</w:t>
      </w:r>
      <w:r w:rsidR="008C4820" w:rsidRPr="00310F69">
        <w:rPr>
          <w:rFonts w:ascii="Calibri Light" w:hAnsi="Calibri Light" w:cs="Calibri Light"/>
          <w:color w:val="0D0D0D" w:themeColor="text1" w:themeTint="F2"/>
          <w:sz w:val="24"/>
          <w:szCs w:val="24"/>
          <w:lang w:val="lt-LT"/>
        </w:rPr>
        <w:t>, apklausų duomenimis</w:t>
      </w:r>
      <w:r w:rsidRPr="00310F69">
        <w:rPr>
          <w:rFonts w:ascii="Calibri Light" w:hAnsi="Calibri Light" w:cs="Calibri Light"/>
          <w:color w:val="0D0D0D" w:themeColor="text1" w:themeTint="F2"/>
          <w:sz w:val="24"/>
          <w:szCs w:val="24"/>
          <w:lang w:val="lt-LT"/>
        </w:rPr>
        <w:t>.</w:t>
      </w:r>
    </w:p>
    <w:p w:rsidR="00716510" w:rsidRPr="00310F69" w:rsidRDefault="008C4820" w:rsidP="00330641">
      <w:pPr>
        <w:tabs>
          <w:tab w:val="left" w:pos="8268"/>
        </w:tabs>
        <w:jc w:val="both"/>
        <w:rPr>
          <w:rFonts w:ascii="Calibri Light" w:hAnsi="Calibri Light" w:cs="Calibri Light"/>
          <w:color w:val="0D0D0D" w:themeColor="text1" w:themeTint="F2"/>
          <w:sz w:val="24"/>
          <w:szCs w:val="24"/>
          <w:lang w:val="lt-LT"/>
        </w:rPr>
      </w:pPr>
      <w:r w:rsidRPr="00310F69">
        <w:rPr>
          <w:rFonts w:ascii="Calibri Light" w:hAnsi="Calibri Light" w:cs="Calibri Light"/>
          <w:color w:val="0D0D0D" w:themeColor="text1" w:themeTint="F2"/>
          <w:sz w:val="24"/>
          <w:szCs w:val="24"/>
          <w:lang w:val="lt-LT"/>
        </w:rPr>
        <w:t>Šio vadovo pridėtinė vertę</w:t>
      </w:r>
      <w:r w:rsidR="00330641" w:rsidRPr="00310F69">
        <w:rPr>
          <w:rFonts w:ascii="Calibri Light" w:hAnsi="Calibri Light" w:cs="Calibri Light"/>
          <w:color w:val="0D0D0D" w:themeColor="text1" w:themeTint="F2"/>
          <w:sz w:val="24"/>
          <w:szCs w:val="24"/>
          <w:lang w:val="lt-LT"/>
        </w:rPr>
        <w:t xml:space="preserve"> </w:t>
      </w:r>
      <w:r w:rsidRPr="00310F69">
        <w:rPr>
          <w:rFonts w:ascii="Calibri Light" w:hAnsi="Calibri Light" w:cs="Calibri Light"/>
          <w:color w:val="0D0D0D" w:themeColor="text1" w:themeTint="F2"/>
          <w:sz w:val="24"/>
          <w:szCs w:val="24"/>
          <w:lang w:val="lt-LT"/>
        </w:rPr>
        <w:t>sudaro</w:t>
      </w:r>
      <w:r w:rsidR="00330641" w:rsidRPr="00310F69">
        <w:rPr>
          <w:rFonts w:ascii="Calibri Light" w:hAnsi="Calibri Light" w:cs="Calibri Light"/>
          <w:color w:val="0D0D0D" w:themeColor="text1" w:themeTint="F2"/>
          <w:sz w:val="24"/>
          <w:szCs w:val="24"/>
          <w:lang w:val="lt-LT"/>
        </w:rPr>
        <w:t xml:space="preserve"> </w:t>
      </w:r>
      <w:r w:rsidR="000D3B56" w:rsidRPr="00310F69">
        <w:rPr>
          <w:rFonts w:ascii="Calibri Light" w:hAnsi="Calibri Light" w:cs="Calibri Light"/>
          <w:color w:val="0D0D0D" w:themeColor="text1" w:themeTint="F2"/>
          <w:sz w:val="24"/>
          <w:szCs w:val="24"/>
          <w:lang w:val="lt-LT"/>
        </w:rPr>
        <w:t>tarptautinio</w:t>
      </w:r>
      <w:r w:rsidR="00330641" w:rsidRPr="00310F69">
        <w:rPr>
          <w:rFonts w:ascii="Calibri Light" w:hAnsi="Calibri Light" w:cs="Calibri Light"/>
          <w:color w:val="0D0D0D" w:themeColor="text1" w:themeTint="F2"/>
          <w:sz w:val="24"/>
          <w:szCs w:val="24"/>
          <w:lang w:val="lt-LT"/>
        </w:rPr>
        <w:t xml:space="preserve"> kompetentingų nacionalinių valdžios institucijų ir socia</w:t>
      </w:r>
      <w:r w:rsidR="000D3B56" w:rsidRPr="00310F69">
        <w:rPr>
          <w:rFonts w:ascii="Calibri Light" w:hAnsi="Calibri Light" w:cs="Calibri Light"/>
          <w:color w:val="0D0D0D" w:themeColor="text1" w:themeTint="F2"/>
          <w:sz w:val="24"/>
          <w:szCs w:val="24"/>
          <w:lang w:val="lt-LT"/>
        </w:rPr>
        <w:t>linių partnerių bendradarbiavimo stiprinimas,</w:t>
      </w:r>
      <w:r w:rsidR="00330641" w:rsidRPr="00310F69">
        <w:rPr>
          <w:rFonts w:ascii="Calibri Light" w:hAnsi="Calibri Light" w:cs="Calibri Light"/>
          <w:color w:val="0D0D0D" w:themeColor="text1" w:themeTint="F2"/>
          <w:sz w:val="24"/>
          <w:szCs w:val="24"/>
          <w:lang w:val="lt-LT"/>
        </w:rPr>
        <w:t xml:space="preserve"> kuris yra būtinas norint tinkamai taikyti ir laikytis teisinių sprendimų, kuriais siekiama užtikrinti tinkamą komandiruotų</w:t>
      </w:r>
      <w:r w:rsidRPr="00310F69">
        <w:rPr>
          <w:rFonts w:ascii="Calibri Light" w:hAnsi="Calibri Light" w:cs="Calibri Light"/>
          <w:color w:val="0D0D0D" w:themeColor="text1" w:themeTint="F2"/>
          <w:sz w:val="24"/>
          <w:szCs w:val="24"/>
          <w:lang w:val="lt-LT"/>
        </w:rPr>
        <w:t>jų</w:t>
      </w:r>
      <w:r w:rsidR="00330641" w:rsidRPr="00310F69">
        <w:rPr>
          <w:rFonts w:ascii="Calibri Light" w:hAnsi="Calibri Light" w:cs="Calibri Light"/>
          <w:color w:val="0D0D0D" w:themeColor="text1" w:themeTint="F2"/>
          <w:sz w:val="24"/>
          <w:szCs w:val="24"/>
          <w:lang w:val="lt-LT"/>
        </w:rPr>
        <w:t xml:space="preserve"> darbuotojų teisių </w:t>
      </w:r>
      <w:r w:rsidR="000D3B56" w:rsidRPr="00310F69">
        <w:rPr>
          <w:rFonts w:ascii="Calibri Light" w:hAnsi="Calibri Light" w:cs="Calibri Light"/>
          <w:color w:val="0D0D0D" w:themeColor="text1" w:themeTint="F2"/>
          <w:sz w:val="24"/>
          <w:szCs w:val="24"/>
          <w:lang w:val="lt-LT"/>
        </w:rPr>
        <w:t xml:space="preserve">ir interesų </w:t>
      </w:r>
      <w:r w:rsidR="00330641" w:rsidRPr="00310F69">
        <w:rPr>
          <w:rFonts w:ascii="Calibri Light" w:hAnsi="Calibri Light" w:cs="Calibri Light"/>
          <w:color w:val="0D0D0D" w:themeColor="text1" w:themeTint="F2"/>
          <w:sz w:val="24"/>
          <w:szCs w:val="24"/>
          <w:lang w:val="lt-LT"/>
        </w:rPr>
        <w:t xml:space="preserve">apsaugą. </w:t>
      </w:r>
      <w:r w:rsidR="000D3B56" w:rsidRPr="00310F69">
        <w:rPr>
          <w:rFonts w:ascii="Calibri Light" w:hAnsi="Calibri Light" w:cs="Calibri Light"/>
          <w:color w:val="0D0D0D" w:themeColor="text1" w:themeTint="F2"/>
          <w:sz w:val="24"/>
          <w:szCs w:val="24"/>
          <w:lang w:val="lt-LT"/>
        </w:rPr>
        <w:t>Tam tikslui visų organizacijų ir subjektų, dalyvaujančių projekte</w:t>
      </w:r>
      <w:r w:rsidRPr="00310F69">
        <w:rPr>
          <w:rFonts w:ascii="Calibri Light" w:hAnsi="Calibri Light" w:cs="Calibri Light"/>
          <w:color w:val="0D0D0D" w:themeColor="text1" w:themeTint="F2"/>
          <w:sz w:val="24"/>
          <w:szCs w:val="24"/>
          <w:lang w:val="lt-LT"/>
        </w:rPr>
        <w:t xml:space="preserve"> kontaktinė</w:t>
      </w:r>
      <w:r w:rsidR="000D3B56" w:rsidRPr="00310F69">
        <w:rPr>
          <w:rFonts w:ascii="Calibri Light" w:hAnsi="Calibri Light" w:cs="Calibri Light"/>
          <w:color w:val="0D0D0D" w:themeColor="text1" w:themeTint="F2"/>
          <w:sz w:val="24"/>
          <w:szCs w:val="24"/>
          <w:lang w:val="lt-LT"/>
        </w:rPr>
        <w:t xml:space="preserve"> </w:t>
      </w:r>
      <w:r w:rsidRPr="00310F69">
        <w:rPr>
          <w:rFonts w:ascii="Calibri Light" w:hAnsi="Calibri Light" w:cs="Calibri Light"/>
          <w:color w:val="0D0D0D" w:themeColor="text1" w:themeTint="F2"/>
          <w:sz w:val="24"/>
          <w:szCs w:val="24"/>
          <w:lang w:val="lt-LT"/>
        </w:rPr>
        <w:t>informacija buvo įtraukta</w:t>
      </w:r>
      <w:r w:rsidR="000D3B56" w:rsidRPr="00310F69">
        <w:rPr>
          <w:rFonts w:ascii="Calibri Light" w:hAnsi="Calibri Light" w:cs="Calibri Light"/>
          <w:color w:val="0D0D0D" w:themeColor="text1" w:themeTint="F2"/>
          <w:sz w:val="24"/>
          <w:szCs w:val="24"/>
          <w:lang w:val="lt-LT"/>
        </w:rPr>
        <w:t xml:space="preserve"> į jo turinį</w:t>
      </w:r>
      <w:r w:rsidR="00111910" w:rsidRPr="00310F69">
        <w:rPr>
          <w:rFonts w:ascii="Calibri Light" w:hAnsi="Calibri Light" w:cs="Calibri Light"/>
          <w:color w:val="0D0D0D" w:themeColor="text1" w:themeTint="F2"/>
          <w:sz w:val="24"/>
          <w:szCs w:val="24"/>
          <w:lang w:val="lt-LT"/>
        </w:rPr>
        <w:t xml:space="preserve">. </w:t>
      </w:r>
    </w:p>
    <w:p w:rsidR="00B20782" w:rsidRPr="00310F69" w:rsidRDefault="00B20782" w:rsidP="00716510">
      <w:pPr>
        <w:jc w:val="center"/>
        <w:rPr>
          <w:rFonts w:ascii="Calibri Light" w:hAnsi="Calibri Light" w:cs="Calibri Light"/>
          <w:color w:val="1F497D" w:themeColor="text2"/>
          <w:sz w:val="26"/>
          <w:szCs w:val="26"/>
          <w:lang w:val="lt-LT"/>
        </w:rPr>
      </w:pPr>
    </w:p>
    <w:p w:rsidR="00B20782" w:rsidRPr="00310F69" w:rsidRDefault="00B20782" w:rsidP="00111910">
      <w:pPr>
        <w:rPr>
          <w:rFonts w:ascii="Calibri Light" w:hAnsi="Calibri Light" w:cs="Calibri Light"/>
          <w:color w:val="1F497D" w:themeColor="text2"/>
          <w:sz w:val="26"/>
          <w:szCs w:val="26"/>
          <w:lang w:val="lt-LT"/>
        </w:rPr>
      </w:pPr>
    </w:p>
    <w:p w:rsidR="009A3195" w:rsidRPr="00310F69" w:rsidRDefault="009A3195" w:rsidP="00716510">
      <w:pPr>
        <w:jc w:val="center"/>
        <w:rPr>
          <w:rFonts w:ascii="Calibri Light" w:hAnsi="Calibri Light" w:cs="Calibri Light"/>
          <w:color w:val="1F497D" w:themeColor="text2"/>
          <w:sz w:val="26"/>
          <w:szCs w:val="26"/>
          <w:lang w:val="lt-LT"/>
        </w:rPr>
      </w:pPr>
      <w:r w:rsidRPr="00310F69">
        <w:rPr>
          <w:rFonts w:ascii="Calibri Light" w:hAnsi="Calibri Light" w:cs="Calibri Light"/>
          <w:color w:val="1F497D" w:themeColor="text2"/>
          <w:sz w:val="26"/>
          <w:szCs w:val="26"/>
          <w:lang w:val="lt-LT"/>
        </w:rPr>
        <w:t>I</w:t>
      </w:r>
      <w:r w:rsidR="00340E72" w:rsidRPr="00310F69">
        <w:rPr>
          <w:rFonts w:ascii="Calibri Light" w:hAnsi="Calibri Light" w:cs="Calibri Light"/>
          <w:color w:val="1F497D" w:themeColor="text2"/>
          <w:sz w:val="26"/>
          <w:szCs w:val="26"/>
          <w:lang w:val="lt-LT"/>
        </w:rPr>
        <w:t>I</w:t>
      </w:r>
      <w:r w:rsidRPr="00310F69">
        <w:rPr>
          <w:rFonts w:ascii="Calibri Light" w:hAnsi="Calibri Light" w:cs="Calibri Light"/>
          <w:color w:val="1F497D" w:themeColor="text2"/>
          <w:sz w:val="26"/>
          <w:szCs w:val="26"/>
          <w:lang w:val="lt-LT"/>
        </w:rPr>
        <w:t>.</w:t>
      </w:r>
    </w:p>
    <w:p w:rsidR="00340873" w:rsidRPr="00310F69" w:rsidRDefault="000D3B56" w:rsidP="009A3195">
      <w:pPr>
        <w:jc w:val="center"/>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lastRenderedPageBreak/>
        <w:t>Konkretūs projekto tikslai</w:t>
      </w:r>
    </w:p>
    <w:p w:rsidR="004F4BFC" w:rsidRPr="00310F69" w:rsidRDefault="009A3195" w:rsidP="004F4BFC">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„POSTING AT EQUAL RIGHTS FOR EQUAL WORK AND FAIR COMPETITION IN METAL INDUSTRY POS2COMI” </w:t>
      </w:r>
      <w:r w:rsidR="004B2356" w:rsidRPr="00310F69">
        <w:rPr>
          <w:rFonts w:ascii="Calibri Light" w:hAnsi="Calibri Light" w:cs="Calibri Light"/>
          <w:color w:val="000000" w:themeColor="text1"/>
          <w:sz w:val="24"/>
          <w:szCs w:val="24"/>
          <w:lang w:val="lt-LT"/>
        </w:rPr>
        <w:t>(</w:t>
      </w:r>
      <w:r w:rsidR="000D3B56" w:rsidRPr="00310F69">
        <w:rPr>
          <w:rFonts w:ascii="Calibri Light" w:hAnsi="Calibri Light" w:cs="Calibri Light"/>
          <w:color w:val="000000" w:themeColor="text1"/>
          <w:sz w:val="24"/>
          <w:szCs w:val="24"/>
          <w:lang w:val="lt-LT"/>
        </w:rPr>
        <w:t xml:space="preserve">toliau vadinamas </w:t>
      </w:r>
      <w:r w:rsidR="00E719E5" w:rsidRPr="00310F69">
        <w:rPr>
          <w:rFonts w:ascii="Calibri Light" w:hAnsi="Calibri Light" w:cs="Calibri Light"/>
          <w:i/>
          <w:color w:val="000000" w:themeColor="text1"/>
          <w:sz w:val="24"/>
          <w:szCs w:val="24"/>
          <w:lang w:val="lt-LT"/>
        </w:rPr>
        <w:t>P</w:t>
      </w:r>
      <w:r w:rsidR="000D3B56" w:rsidRPr="00310F69">
        <w:rPr>
          <w:rFonts w:ascii="Calibri Light" w:hAnsi="Calibri Light" w:cs="Calibri Light"/>
          <w:i/>
          <w:color w:val="000000" w:themeColor="text1"/>
          <w:sz w:val="24"/>
          <w:szCs w:val="24"/>
          <w:lang w:val="lt-LT"/>
        </w:rPr>
        <w:t>rojektu</w:t>
      </w:r>
      <w:r w:rsidR="004B2356" w:rsidRPr="00310F69">
        <w:rPr>
          <w:rFonts w:ascii="Calibri Light" w:hAnsi="Calibri Light" w:cs="Calibri Light"/>
          <w:color w:val="000000" w:themeColor="text1"/>
          <w:sz w:val="24"/>
          <w:szCs w:val="24"/>
          <w:lang w:val="lt-LT"/>
        </w:rPr>
        <w:t>)</w:t>
      </w:r>
      <w:r w:rsidR="00CE155A" w:rsidRPr="00310F69">
        <w:rPr>
          <w:lang w:val="lt-LT"/>
        </w:rPr>
        <w:t xml:space="preserve"> </w:t>
      </w:r>
      <w:r w:rsidR="00CE155A" w:rsidRPr="00310F69">
        <w:rPr>
          <w:rFonts w:ascii="Calibri Light" w:hAnsi="Calibri Light" w:cs="Calibri Light"/>
          <w:color w:val="000000" w:themeColor="text1"/>
          <w:sz w:val="24"/>
          <w:szCs w:val="24"/>
          <w:lang w:val="lt-LT"/>
        </w:rPr>
        <w:t>yra įgyvendinamas nuo 2017 m. rugsėjo ir jo tikslai gali būti apibudinti taip</w:t>
      </w:r>
      <w:r w:rsidR="00EE0F3B" w:rsidRPr="00310F69">
        <w:rPr>
          <w:rFonts w:ascii="Calibri Light" w:hAnsi="Calibri Light" w:cs="Calibri Light"/>
          <w:color w:val="000000" w:themeColor="text1"/>
          <w:sz w:val="24"/>
          <w:szCs w:val="24"/>
          <w:lang w:val="lt-LT"/>
        </w:rPr>
        <w:t>:</w:t>
      </w:r>
    </w:p>
    <w:p w:rsidR="00CE155A" w:rsidRPr="00310F69" w:rsidRDefault="00CE155A" w:rsidP="00CE155A">
      <w:pPr>
        <w:pStyle w:val="ListParagraph"/>
        <w:numPr>
          <w:ilvl w:val="0"/>
          <w:numId w:val="1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prisidėti prie tolesnio tarptautinio bendradarbiavimo tarp kompetentingų nacionalinių inst</w:t>
      </w:r>
      <w:r w:rsidR="00E719E5" w:rsidRPr="00310F69">
        <w:rPr>
          <w:rFonts w:ascii="Calibri Light" w:hAnsi="Calibri Light" w:cs="Calibri Light"/>
          <w:color w:val="000000" w:themeColor="text1"/>
          <w:sz w:val="24"/>
          <w:szCs w:val="24"/>
          <w:lang w:val="lt-LT"/>
        </w:rPr>
        <w:t>itucijų ir socialinių partnerių</w:t>
      </w:r>
      <w:r w:rsidRPr="00310F69">
        <w:rPr>
          <w:rFonts w:ascii="Calibri Light" w:hAnsi="Calibri Light" w:cs="Calibri Light"/>
          <w:color w:val="000000" w:themeColor="text1"/>
          <w:sz w:val="24"/>
          <w:szCs w:val="24"/>
          <w:lang w:val="lt-LT"/>
        </w:rPr>
        <w:t xml:space="preserve"> </w:t>
      </w:r>
      <w:r w:rsidR="00E719E5" w:rsidRPr="00310F69">
        <w:rPr>
          <w:rFonts w:ascii="Calibri Light" w:hAnsi="Calibri Light" w:cs="Calibri Light"/>
          <w:color w:val="000000" w:themeColor="text1"/>
          <w:sz w:val="24"/>
          <w:szCs w:val="24"/>
          <w:lang w:val="lt-LT"/>
        </w:rPr>
        <w:t xml:space="preserve">dalyvaujančių </w:t>
      </w:r>
      <w:r w:rsidR="004168E1" w:rsidRPr="00310F69">
        <w:rPr>
          <w:rFonts w:ascii="Calibri Light" w:hAnsi="Calibri Light" w:cs="Calibri Light"/>
          <w:color w:val="000000" w:themeColor="text1"/>
          <w:sz w:val="24"/>
          <w:szCs w:val="24"/>
          <w:lang w:val="lt-LT"/>
        </w:rPr>
        <w:t xml:space="preserve">1996 m. gruodžio 16 d. </w:t>
      </w:r>
      <w:r w:rsidRPr="00310F69">
        <w:rPr>
          <w:rFonts w:ascii="Calibri Light" w:hAnsi="Calibri Light" w:cs="Calibri Light"/>
          <w:color w:val="000000" w:themeColor="text1"/>
          <w:sz w:val="24"/>
          <w:szCs w:val="24"/>
          <w:lang w:val="lt-LT"/>
        </w:rPr>
        <w:t xml:space="preserve">Europos </w:t>
      </w:r>
      <w:r w:rsidR="004168E1" w:rsidRPr="00310F69">
        <w:rPr>
          <w:rFonts w:ascii="Calibri Light" w:hAnsi="Calibri Light" w:cs="Calibri Light"/>
          <w:color w:val="000000" w:themeColor="text1"/>
          <w:sz w:val="24"/>
          <w:szCs w:val="24"/>
          <w:lang w:val="lt-LT"/>
        </w:rPr>
        <w:t xml:space="preserve">Tarybos ir </w:t>
      </w:r>
      <w:r w:rsidRPr="00310F69">
        <w:rPr>
          <w:rFonts w:ascii="Calibri Light" w:hAnsi="Calibri Light" w:cs="Calibri Light"/>
          <w:color w:val="000000" w:themeColor="text1"/>
          <w:sz w:val="24"/>
          <w:szCs w:val="24"/>
          <w:lang w:val="lt-LT"/>
        </w:rPr>
        <w:t xml:space="preserve">Parlamento </w:t>
      </w:r>
      <w:r w:rsidR="004168E1" w:rsidRPr="00310F69">
        <w:rPr>
          <w:rFonts w:ascii="Calibri Light" w:hAnsi="Calibri Light" w:cs="Calibri Light"/>
          <w:color w:val="000000" w:themeColor="text1"/>
          <w:sz w:val="24"/>
          <w:szCs w:val="24"/>
          <w:lang w:val="lt-LT"/>
        </w:rPr>
        <w:t xml:space="preserve">Direktyvos 96/71/EB </w:t>
      </w:r>
      <w:r w:rsidRPr="00310F69">
        <w:rPr>
          <w:rFonts w:ascii="Calibri Light" w:hAnsi="Calibri Light" w:cs="Calibri Light"/>
          <w:color w:val="000000" w:themeColor="text1"/>
          <w:sz w:val="24"/>
          <w:szCs w:val="24"/>
          <w:lang w:val="lt-LT"/>
        </w:rPr>
        <w:t xml:space="preserve">dėl darbuotojų komandiravimo </w:t>
      </w:r>
      <w:r w:rsidR="004168E1" w:rsidRPr="00310F69">
        <w:rPr>
          <w:rFonts w:ascii="Calibri Light" w:hAnsi="Calibri Light" w:cs="Calibri Light"/>
          <w:color w:val="000000" w:themeColor="text1"/>
          <w:sz w:val="24"/>
          <w:szCs w:val="24"/>
          <w:lang w:val="lt-LT"/>
        </w:rPr>
        <w:t>paslaugų teikimo sistemoje ir 2014 m. gegužės 15 d. Direktyvos 2014/67/ES dėl Direktyvos 96/71/</w:t>
      </w:r>
      <w:r w:rsidRPr="00310F69">
        <w:rPr>
          <w:rFonts w:ascii="Calibri Light" w:hAnsi="Calibri Light" w:cs="Calibri Light"/>
          <w:color w:val="000000" w:themeColor="text1"/>
          <w:sz w:val="24"/>
          <w:szCs w:val="24"/>
          <w:lang w:val="lt-LT"/>
        </w:rPr>
        <w:t>EB vykdymo</w:t>
      </w:r>
      <w:r w:rsidR="004168E1" w:rsidRPr="00310F69">
        <w:rPr>
          <w:rFonts w:ascii="Calibri Light" w:hAnsi="Calibri Light" w:cs="Calibri Light"/>
          <w:color w:val="000000" w:themeColor="text1"/>
          <w:sz w:val="24"/>
          <w:szCs w:val="24"/>
          <w:lang w:val="lt-LT"/>
        </w:rPr>
        <w:t xml:space="preserve"> stebėsenos ir tinkamo taikymo</w:t>
      </w:r>
      <w:r w:rsidR="00E719E5" w:rsidRPr="00310F69">
        <w:rPr>
          <w:rFonts w:ascii="Calibri Light" w:hAnsi="Calibri Light" w:cs="Calibri Light"/>
          <w:color w:val="000000" w:themeColor="text1"/>
          <w:sz w:val="24"/>
          <w:szCs w:val="24"/>
          <w:lang w:val="lt-LT"/>
        </w:rPr>
        <w:t xml:space="preserve"> tobulinime</w:t>
      </w:r>
      <w:r w:rsidRPr="00310F69">
        <w:rPr>
          <w:rFonts w:ascii="Calibri Light" w:hAnsi="Calibri Light" w:cs="Calibri Light"/>
          <w:color w:val="000000" w:themeColor="text1"/>
          <w:sz w:val="24"/>
          <w:szCs w:val="24"/>
          <w:lang w:val="lt-LT"/>
        </w:rPr>
        <w:t>;</w:t>
      </w:r>
    </w:p>
    <w:p w:rsidR="00CE155A" w:rsidRPr="00310F69" w:rsidRDefault="00CE155A" w:rsidP="00CE155A">
      <w:pPr>
        <w:pStyle w:val="ListParagraph"/>
        <w:numPr>
          <w:ilvl w:val="0"/>
          <w:numId w:val="1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didinti tarpusavio pasitikėjimą tarp suinteresuotų subjektų, įskaitant socialinių partnerių bendrų veiksmų skatinimą</w:t>
      </w:r>
      <w:r w:rsidR="004168E1" w:rsidRPr="00310F69">
        <w:rPr>
          <w:rFonts w:ascii="Calibri Light" w:hAnsi="Calibri Light" w:cs="Calibri Light"/>
          <w:color w:val="000000" w:themeColor="text1"/>
          <w:sz w:val="24"/>
          <w:szCs w:val="24"/>
          <w:lang w:val="lt-LT"/>
        </w:rPr>
        <w:t xml:space="preserve"> įvairiose lygmenyse</w:t>
      </w:r>
      <w:r w:rsidRPr="00310F69">
        <w:rPr>
          <w:rFonts w:ascii="Calibri Light" w:hAnsi="Calibri Light" w:cs="Calibri Light"/>
          <w:color w:val="000000" w:themeColor="text1"/>
          <w:sz w:val="24"/>
          <w:szCs w:val="24"/>
          <w:lang w:val="lt-LT"/>
        </w:rPr>
        <w:t xml:space="preserve">, </w:t>
      </w:r>
      <w:r w:rsidR="003B3B2F" w:rsidRPr="00310F69">
        <w:rPr>
          <w:rFonts w:ascii="Calibri Light" w:hAnsi="Calibri Light" w:cs="Calibri Light"/>
          <w:color w:val="000000" w:themeColor="text1"/>
          <w:sz w:val="24"/>
          <w:szCs w:val="24"/>
          <w:lang w:val="lt-LT"/>
        </w:rPr>
        <w:t>užtikrinant apsikeitimus atitinkamais pareigūnais</w:t>
      </w:r>
      <w:r w:rsidRPr="00310F69">
        <w:rPr>
          <w:rFonts w:ascii="Calibri Light" w:hAnsi="Calibri Light" w:cs="Calibri Light"/>
          <w:color w:val="000000" w:themeColor="text1"/>
          <w:sz w:val="24"/>
          <w:szCs w:val="24"/>
          <w:lang w:val="lt-LT"/>
        </w:rPr>
        <w:t xml:space="preserve"> </w:t>
      </w:r>
      <w:r w:rsidR="004168E1" w:rsidRPr="00310F69">
        <w:rPr>
          <w:rFonts w:ascii="Calibri Light" w:hAnsi="Calibri Light" w:cs="Calibri Light"/>
          <w:color w:val="000000" w:themeColor="text1"/>
          <w:sz w:val="24"/>
          <w:szCs w:val="24"/>
          <w:lang w:val="lt-LT"/>
        </w:rPr>
        <w:t>ir mokymus</w:t>
      </w:r>
      <w:r w:rsidRPr="00310F69">
        <w:rPr>
          <w:rFonts w:ascii="Calibri Light" w:hAnsi="Calibri Light" w:cs="Calibri Light"/>
          <w:color w:val="000000" w:themeColor="text1"/>
          <w:sz w:val="24"/>
          <w:szCs w:val="24"/>
          <w:lang w:val="lt-LT"/>
        </w:rPr>
        <w:t>;</w:t>
      </w:r>
    </w:p>
    <w:p w:rsidR="00CE155A" w:rsidRPr="00310F69" w:rsidRDefault="004168E1" w:rsidP="00CE155A">
      <w:pPr>
        <w:pStyle w:val="ListParagraph"/>
        <w:numPr>
          <w:ilvl w:val="0"/>
          <w:numId w:val="1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didinti įrodymais pagrįstos informacijos ir duomenų</w:t>
      </w:r>
      <w:r w:rsidR="00CE155A" w:rsidRPr="00310F69">
        <w:rPr>
          <w:rFonts w:ascii="Calibri Light" w:hAnsi="Calibri Light" w:cs="Calibri Light"/>
          <w:color w:val="000000" w:themeColor="text1"/>
          <w:sz w:val="24"/>
          <w:szCs w:val="24"/>
          <w:lang w:val="lt-LT"/>
        </w:rPr>
        <w:t xml:space="preserve"> apie įvairius darbuotojų komandiravimo aspektus</w:t>
      </w:r>
      <w:r w:rsidRPr="00310F69">
        <w:rPr>
          <w:rFonts w:ascii="Calibri Light" w:hAnsi="Calibri Light" w:cs="Calibri Light"/>
          <w:color w:val="000000" w:themeColor="text1"/>
          <w:sz w:val="24"/>
          <w:szCs w:val="24"/>
          <w:lang w:val="lt-LT"/>
        </w:rPr>
        <w:t xml:space="preserve"> vertinimą</w:t>
      </w:r>
      <w:r w:rsidR="003B3B2F" w:rsidRPr="00310F69">
        <w:rPr>
          <w:rFonts w:ascii="Calibri Light" w:hAnsi="Calibri Light" w:cs="Calibri Light"/>
          <w:color w:val="000000" w:themeColor="text1"/>
          <w:sz w:val="24"/>
          <w:szCs w:val="24"/>
          <w:lang w:val="lt-LT"/>
        </w:rPr>
        <w:t>;</w:t>
      </w:r>
    </w:p>
    <w:p w:rsidR="00CE155A" w:rsidRPr="00310F69" w:rsidRDefault="004168E1" w:rsidP="00CE155A">
      <w:pPr>
        <w:pStyle w:val="ListParagraph"/>
        <w:numPr>
          <w:ilvl w:val="0"/>
          <w:numId w:val="1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didinti informacijos apie įdarbinimo sąlygas, kurių turi būti laikomasi, prieinamumą, skaidrumą</w:t>
      </w:r>
      <w:r w:rsidR="00CE155A" w:rsidRPr="00310F69">
        <w:rPr>
          <w:rFonts w:ascii="Calibri Light" w:hAnsi="Calibri Light" w:cs="Calibri Light"/>
          <w:color w:val="000000" w:themeColor="text1"/>
          <w:sz w:val="24"/>
          <w:szCs w:val="24"/>
          <w:lang w:val="lt-LT"/>
        </w:rPr>
        <w:t xml:space="preserve"> ir kokybę, </w:t>
      </w:r>
      <w:r w:rsidRPr="00310F69">
        <w:rPr>
          <w:rFonts w:ascii="Calibri Light" w:hAnsi="Calibri Light" w:cs="Calibri Light"/>
          <w:color w:val="000000" w:themeColor="text1"/>
          <w:sz w:val="24"/>
          <w:szCs w:val="24"/>
          <w:lang w:val="lt-LT"/>
        </w:rPr>
        <w:t>taip pat apie jau</w:t>
      </w:r>
      <w:r w:rsidR="00CE155A"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 xml:space="preserve">egzistuojančią ES valstybėse narėse </w:t>
      </w:r>
      <w:r w:rsidR="004955F9" w:rsidRPr="00310F69">
        <w:rPr>
          <w:rFonts w:ascii="Calibri Light" w:hAnsi="Calibri Light" w:cs="Calibri Light"/>
          <w:color w:val="000000" w:themeColor="text1"/>
          <w:sz w:val="24"/>
          <w:szCs w:val="24"/>
          <w:lang w:val="lt-LT"/>
        </w:rPr>
        <w:t xml:space="preserve">Darbuotojų komandiravimo direktyvos </w:t>
      </w:r>
      <w:r w:rsidR="00CE155A" w:rsidRPr="00310F69">
        <w:rPr>
          <w:rFonts w:ascii="Calibri Light" w:hAnsi="Calibri Light" w:cs="Calibri Light"/>
          <w:color w:val="000000" w:themeColor="text1"/>
          <w:sz w:val="24"/>
          <w:szCs w:val="24"/>
          <w:lang w:val="lt-LT"/>
        </w:rPr>
        <w:t xml:space="preserve">stebėsenos ir vykdymo </w:t>
      </w:r>
      <w:r w:rsidRPr="00310F69">
        <w:rPr>
          <w:rFonts w:ascii="Calibri Light" w:hAnsi="Calibri Light" w:cs="Calibri Light"/>
          <w:color w:val="000000" w:themeColor="text1"/>
          <w:sz w:val="24"/>
          <w:szCs w:val="24"/>
          <w:lang w:val="lt-LT"/>
        </w:rPr>
        <w:t>praktiką</w:t>
      </w:r>
      <w:r w:rsidR="003B3B2F" w:rsidRPr="00310F69">
        <w:rPr>
          <w:rFonts w:ascii="Calibri Light" w:hAnsi="Calibri Light" w:cs="Calibri Light"/>
          <w:color w:val="000000" w:themeColor="text1"/>
          <w:sz w:val="24"/>
          <w:szCs w:val="24"/>
          <w:lang w:val="lt-LT"/>
        </w:rPr>
        <w:t>;</w:t>
      </w:r>
    </w:p>
    <w:p w:rsidR="00CE155A" w:rsidRPr="00310F69" w:rsidRDefault="004955F9" w:rsidP="00CE155A">
      <w:pPr>
        <w:pStyle w:val="ListParagraph"/>
        <w:numPr>
          <w:ilvl w:val="0"/>
          <w:numId w:val="1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identifikuoti</w:t>
      </w:r>
      <w:r w:rsidR="00CE155A" w:rsidRPr="00310F69">
        <w:rPr>
          <w:rFonts w:ascii="Calibri Light" w:hAnsi="Calibri Light" w:cs="Calibri Light"/>
          <w:color w:val="000000" w:themeColor="text1"/>
          <w:sz w:val="24"/>
          <w:szCs w:val="24"/>
          <w:lang w:val="lt-LT"/>
        </w:rPr>
        <w:t xml:space="preserve"> kliūtis, susijusias su galimybe gauti informaciją apie komandiruotų darbuotojų teises </w:t>
      </w:r>
      <w:r w:rsidR="003B3B2F" w:rsidRPr="00310F69">
        <w:rPr>
          <w:rFonts w:ascii="Calibri Light" w:hAnsi="Calibri Light" w:cs="Calibri Light"/>
          <w:color w:val="000000" w:themeColor="text1"/>
          <w:sz w:val="24"/>
          <w:szCs w:val="24"/>
          <w:lang w:val="lt-LT"/>
        </w:rPr>
        <w:t>bei</w:t>
      </w:r>
      <w:r w:rsidR="00CE155A" w:rsidRPr="00310F69">
        <w:rPr>
          <w:rFonts w:ascii="Calibri Light" w:hAnsi="Calibri Light" w:cs="Calibri Light"/>
          <w:color w:val="000000" w:themeColor="text1"/>
          <w:sz w:val="24"/>
          <w:szCs w:val="24"/>
          <w:lang w:val="lt-LT"/>
        </w:rPr>
        <w:t xml:space="preserve"> </w:t>
      </w:r>
      <w:r w:rsidR="00A41A1B" w:rsidRPr="00310F69">
        <w:rPr>
          <w:rFonts w:ascii="Calibri Light" w:hAnsi="Calibri Light" w:cs="Calibri Light"/>
          <w:color w:val="000000" w:themeColor="text1"/>
          <w:sz w:val="24"/>
          <w:szCs w:val="24"/>
          <w:lang w:val="lt-LT"/>
        </w:rPr>
        <w:t>kliūčių pašalinimas</w:t>
      </w:r>
      <w:r w:rsidR="003B3B2F" w:rsidRPr="00310F69">
        <w:rPr>
          <w:rFonts w:ascii="Calibri Light" w:hAnsi="Calibri Light" w:cs="Calibri Light"/>
          <w:color w:val="000000" w:themeColor="text1"/>
          <w:sz w:val="24"/>
          <w:szCs w:val="24"/>
          <w:lang w:val="lt-LT"/>
        </w:rPr>
        <w:t>;</w:t>
      </w:r>
    </w:p>
    <w:p w:rsidR="00CE155A" w:rsidRPr="00310F69" w:rsidRDefault="00CE155A" w:rsidP="00CE155A">
      <w:pPr>
        <w:pStyle w:val="ListParagraph"/>
        <w:numPr>
          <w:ilvl w:val="0"/>
          <w:numId w:val="1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informuoti darbuotojus apie profesinių sąjungų organizacijų</w:t>
      </w:r>
      <w:r w:rsidR="003B3B2F" w:rsidRPr="00310F69">
        <w:rPr>
          <w:rFonts w:ascii="Calibri Light" w:hAnsi="Calibri Light" w:cs="Calibri Light"/>
          <w:color w:val="000000" w:themeColor="text1"/>
          <w:sz w:val="24"/>
          <w:szCs w:val="24"/>
          <w:lang w:val="lt-LT"/>
        </w:rPr>
        <w:t xml:space="preserve"> vaidmenį komandiravimo procese;</w:t>
      </w:r>
    </w:p>
    <w:p w:rsidR="00CE155A" w:rsidRPr="00310F69" w:rsidRDefault="006B415F" w:rsidP="00CE155A">
      <w:pPr>
        <w:pStyle w:val="ListParagraph"/>
        <w:numPr>
          <w:ilvl w:val="0"/>
          <w:numId w:val="1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parodyti galimybę</w:t>
      </w:r>
      <w:r w:rsidR="00CE155A" w:rsidRPr="00310F69">
        <w:rPr>
          <w:rFonts w:ascii="Calibri Light" w:hAnsi="Calibri Light" w:cs="Calibri Light"/>
          <w:color w:val="000000" w:themeColor="text1"/>
          <w:sz w:val="24"/>
          <w:szCs w:val="24"/>
          <w:lang w:val="lt-LT"/>
        </w:rPr>
        <w:t xml:space="preserve"> gilinti komandiruotų darbuotojų žinias </w:t>
      </w:r>
      <w:r w:rsidRPr="00310F69">
        <w:rPr>
          <w:rFonts w:ascii="Calibri Light" w:hAnsi="Calibri Light" w:cs="Calibri Light"/>
          <w:color w:val="000000" w:themeColor="text1"/>
          <w:sz w:val="24"/>
          <w:szCs w:val="24"/>
          <w:lang w:val="lt-LT"/>
        </w:rPr>
        <w:t xml:space="preserve">apie </w:t>
      </w:r>
      <w:r w:rsidR="00CE155A" w:rsidRPr="00310F69">
        <w:rPr>
          <w:rFonts w:ascii="Calibri Light" w:hAnsi="Calibri Light" w:cs="Calibri Light"/>
          <w:color w:val="000000" w:themeColor="text1"/>
          <w:sz w:val="24"/>
          <w:szCs w:val="24"/>
          <w:lang w:val="lt-LT"/>
        </w:rPr>
        <w:t xml:space="preserve">darbo </w:t>
      </w:r>
      <w:r w:rsidRPr="00310F69">
        <w:rPr>
          <w:rFonts w:ascii="Calibri Light" w:hAnsi="Calibri Light" w:cs="Calibri Light"/>
          <w:color w:val="000000" w:themeColor="text1"/>
          <w:sz w:val="24"/>
          <w:szCs w:val="24"/>
          <w:lang w:val="lt-LT"/>
        </w:rPr>
        <w:t>sąlygas ir apmokėjimą</w:t>
      </w:r>
      <w:r w:rsidR="00CE155A" w:rsidRPr="00310F69">
        <w:rPr>
          <w:rFonts w:ascii="Calibri Light" w:hAnsi="Calibri Light" w:cs="Calibri Light"/>
          <w:color w:val="000000" w:themeColor="text1"/>
          <w:sz w:val="24"/>
          <w:szCs w:val="24"/>
          <w:lang w:val="lt-LT"/>
        </w:rPr>
        <w:t>, darbuotojų teises ir pareigas, socialines ir mokesčių taisykles darbo</w:t>
      </w:r>
      <w:r w:rsidRPr="00310F69">
        <w:rPr>
          <w:rFonts w:ascii="Calibri Light" w:hAnsi="Calibri Light" w:cs="Calibri Light"/>
          <w:color w:val="000000" w:themeColor="text1"/>
          <w:sz w:val="24"/>
          <w:szCs w:val="24"/>
          <w:lang w:val="lt-LT"/>
        </w:rPr>
        <w:t xml:space="preserve"> </w:t>
      </w:r>
      <w:r w:rsidR="003B3B2F" w:rsidRPr="00310F69">
        <w:rPr>
          <w:rFonts w:ascii="Calibri Light" w:hAnsi="Calibri Light" w:cs="Calibri Light"/>
          <w:color w:val="000000" w:themeColor="text1"/>
          <w:sz w:val="24"/>
          <w:szCs w:val="24"/>
          <w:lang w:val="lt-LT"/>
        </w:rPr>
        <w:t>vietoje;</w:t>
      </w:r>
    </w:p>
    <w:p w:rsidR="00CE155A" w:rsidRPr="00310F69" w:rsidRDefault="00CE155A" w:rsidP="00CE155A">
      <w:pPr>
        <w:pStyle w:val="ListParagraph"/>
        <w:numPr>
          <w:ilvl w:val="0"/>
          <w:numId w:val="1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skatinti suinteresuotų šalių tarptautinį bendradarbiavimą</w:t>
      </w:r>
      <w:r w:rsidR="006B415F" w:rsidRPr="00310F69">
        <w:rPr>
          <w:rFonts w:ascii="Calibri Light" w:hAnsi="Calibri Light" w:cs="Calibri Light"/>
          <w:color w:val="000000" w:themeColor="text1"/>
          <w:sz w:val="24"/>
          <w:szCs w:val="24"/>
          <w:lang w:val="lt-LT"/>
        </w:rPr>
        <w:t xml:space="preserve"> šioje srityje</w:t>
      </w:r>
      <w:r w:rsidR="003B3B2F" w:rsidRPr="00310F69">
        <w:rPr>
          <w:rFonts w:ascii="Calibri Light" w:hAnsi="Calibri Light" w:cs="Calibri Light"/>
          <w:color w:val="000000" w:themeColor="text1"/>
          <w:sz w:val="24"/>
          <w:szCs w:val="24"/>
          <w:lang w:val="lt-LT"/>
        </w:rPr>
        <w:t>;</w:t>
      </w:r>
    </w:p>
    <w:p w:rsidR="00CE155A" w:rsidRPr="00310F69" w:rsidRDefault="006B415F" w:rsidP="00CE155A">
      <w:pPr>
        <w:pStyle w:val="ListParagraph"/>
        <w:numPr>
          <w:ilvl w:val="0"/>
          <w:numId w:val="1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nurodyti </w:t>
      </w:r>
      <w:r w:rsidR="00CE155A" w:rsidRPr="00310F69">
        <w:rPr>
          <w:rFonts w:ascii="Calibri Light" w:hAnsi="Calibri Light" w:cs="Calibri Light"/>
          <w:color w:val="000000" w:themeColor="text1"/>
          <w:sz w:val="24"/>
          <w:szCs w:val="24"/>
          <w:lang w:val="lt-LT"/>
        </w:rPr>
        <w:t xml:space="preserve">dažniausiai </w:t>
      </w:r>
      <w:r w:rsidRPr="00310F69">
        <w:rPr>
          <w:rFonts w:ascii="Calibri Light" w:hAnsi="Calibri Light" w:cs="Calibri Light"/>
          <w:color w:val="000000" w:themeColor="text1"/>
          <w:sz w:val="24"/>
          <w:szCs w:val="24"/>
          <w:lang w:val="lt-LT"/>
        </w:rPr>
        <w:t>pasitaikančias problemas, kurios liečia</w:t>
      </w:r>
      <w:r w:rsidR="00CE155A"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komandiruotuosius darbuotojus</w:t>
      </w:r>
      <w:r w:rsidR="003B3B2F" w:rsidRPr="00310F69">
        <w:rPr>
          <w:rFonts w:ascii="Calibri Light" w:hAnsi="Calibri Light" w:cs="Calibri Light"/>
          <w:color w:val="000000" w:themeColor="text1"/>
          <w:sz w:val="24"/>
          <w:szCs w:val="24"/>
          <w:lang w:val="lt-LT"/>
        </w:rPr>
        <w:t>;</w:t>
      </w:r>
    </w:p>
    <w:p w:rsidR="00122277" w:rsidRPr="00310F69" w:rsidRDefault="006B415F" w:rsidP="00CE155A">
      <w:pPr>
        <w:pStyle w:val="ListParagraph"/>
        <w:numPr>
          <w:ilvl w:val="0"/>
          <w:numId w:val="1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suteikti</w:t>
      </w:r>
      <w:r w:rsidR="00CE155A" w:rsidRPr="00310F69">
        <w:rPr>
          <w:rFonts w:ascii="Calibri Light" w:hAnsi="Calibri Light" w:cs="Calibri Light"/>
          <w:color w:val="000000" w:themeColor="text1"/>
          <w:sz w:val="24"/>
          <w:szCs w:val="24"/>
          <w:lang w:val="lt-LT"/>
        </w:rPr>
        <w:t xml:space="preserve"> galimybes ginti savo teises ir interesus</w:t>
      </w:r>
      <w:r w:rsidR="00670136" w:rsidRPr="00310F69">
        <w:rPr>
          <w:rFonts w:ascii="Calibri Light" w:hAnsi="Calibri Light" w:cs="Calibri Light"/>
          <w:color w:val="000000" w:themeColor="text1"/>
          <w:sz w:val="24"/>
          <w:szCs w:val="24"/>
          <w:lang w:val="lt-LT"/>
        </w:rPr>
        <w:t>.</w:t>
      </w:r>
    </w:p>
    <w:p w:rsidR="00111910" w:rsidRPr="00310F69" w:rsidRDefault="00111910" w:rsidP="00DB4C29">
      <w:pPr>
        <w:ind w:left="360"/>
        <w:jc w:val="center"/>
        <w:rPr>
          <w:rFonts w:ascii="Calibri Light" w:hAnsi="Calibri Light" w:cs="Calibri Light"/>
          <w:color w:val="000000" w:themeColor="text1"/>
          <w:sz w:val="24"/>
          <w:szCs w:val="24"/>
          <w:lang w:val="lt-LT"/>
        </w:rPr>
      </w:pPr>
    </w:p>
    <w:p w:rsidR="00111910" w:rsidRPr="00310F69" w:rsidRDefault="00111910" w:rsidP="00DB4C29">
      <w:pPr>
        <w:ind w:left="360"/>
        <w:jc w:val="center"/>
        <w:rPr>
          <w:rFonts w:ascii="Calibri Light" w:hAnsi="Calibri Light" w:cs="Calibri Light"/>
          <w:color w:val="000000" w:themeColor="text1"/>
          <w:sz w:val="24"/>
          <w:szCs w:val="24"/>
          <w:lang w:val="lt-LT"/>
        </w:rPr>
      </w:pPr>
    </w:p>
    <w:p w:rsidR="00111910" w:rsidRPr="00310F69" w:rsidRDefault="00111910" w:rsidP="00DB4C29">
      <w:pPr>
        <w:ind w:left="360"/>
        <w:jc w:val="center"/>
        <w:rPr>
          <w:rFonts w:ascii="Calibri Light" w:hAnsi="Calibri Light" w:cs="Calibri Light"/>
          <w:color w:val="000000" w:themeColor="text1"/>
          <w:sz w:val="24"/>
          <w:szCs w:val="24"/>
          <w:lang w:val="lt-LT"/>
        </w:rPr>
      </w:pPr>
    </w:p>
    <w:p w:rsidR="00111910" w:rsidRPr="00310F69" w:rsidRDefault="00111910" w:rsidP="00DB4C29">
      <w:pPr>
        <w:ind w:left="360"/>
        <w:jc w:val="center"/>
        <w:rPr>
          <w:rFonts w:ascii="Calibri Light" w:hAnsi="Calibri Light" w:cs="Calibri Light"/>
          <w:color w:val="000000" w:themeColor="text1"/>
          <w:sz w:val="24"/>
          <w:szCs w:val="24"/>
          <w:lang w:val="lt-LT"/>
        </w:rPr>
      </w:pPr>
    </w:p>
    <w:p w:rsidR="00111910" w:rsidRPr="00310F69" w:rsidRDefault="00111910" w:rsidP="00DB4C29">
      <w:pPr>
        <w:ind w:left="360"/>
        <w:jc w:val="center"/>
        <w:rPr>
          <w:rFonts w:ascii="Calibri Light" w:hAnsi="Calibri Light" w:cs="Calibri Light"/>
          <w:color w:val="000000" w:themeColor="text1"/>
          <w:sz w:val="24"/>
          <w:szCs w:val="24"/>
          <w:lang w:val="lt-LT"/>
        </w:rPr>
      </w:pPr>
    </w:p>
    <w:p w:rsidR="00111910" w:rsidRPr="00310F69" w:rsidRDefault="00111910" w:rsidP="00DB4C29">
      <w:pPr>
        <w:ind w:left="360"/>
        <w:jc w:val="center"/>
        <w:rPr>
          <w:rFonts w:ascii="Calibri Light" w:hAnsi="Calibri Light" w:cs="Calibri Light"/>
          <w:color w:val="000000" w:themeColor="text1"/>
          <w:sz w:val="24"/>
          <w:szCs w:val="24"/>
          <w:lang w:val="lt-LT"/>
        </w:rPr>
      </w:pPr>
    </w:p>
    <w:p w:rsidR="00DB4C29" w:rsidRPr="00310F69" w:rsidRDefault="00DB4C29" w:rsidP="00DB4C29">
      <w:pPr>
        <w:ind w:left="360"/>
        <w:jc w:val="center"/>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III.</w:t>
      </w:r>
    </w:p>
    <w:p w:rsidR="00340873" w:rsidRPr="00310F69" w:rsidRDefault="006B415F" w:rsidP="00DB4C29">
      <w:pPr>
        <w:ind w:left="360"/>
        <w:jc w:val="center"/>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lastRenderedPageBreak/>
        <w:t>Teisinė komandiravimo charakteristika</w:t>
      </w:r>
    </w:p>
    <w:p w:rsidR="006B415F" w:rsidRPr="00310F69" w:rsidRDefault="00795954" w:rsidP="006B415F">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Pirmą kartą </w:t>
      </w:r>
      <w:r w:rsidR="006B415F" w:rsidRPr="00310F69">
        <w:rPr>
          <w:rFonts w:ascii="Calibri Light" w:hAnsi="Calibri Light" w:cs="Calibri Light"/>
          <w:color w:val="000000" w:themeColor="text1"/>
          <w:sz w:val="24"/>
          <w:szCs w:val="24"/>
          <w:lang w:val="lt-LT"/>
        </w:rPr>
        <w:t>darbuotojų komandiravimo</w:t>
      </w:r>
      <w:r w:rsidRPr="00310F69">
        <w:rPr>
          <w:rFonts w:ascii="Calibri Light" w:hAnsi="Calibri Light" w:cs="Calibri Light"/>
          <w:color w:val="000000" w:themeColor="text1"/>
          <w:sz w:val="24"/>
          <w:szCs w:val="24"/>
          <w:lang w:val="lt-LT"/>
        </w:rPr>
        <w:t xml:space="preserve"> klausimai </w:t>
      </w:r>
      <w:r w:rsidR="006B415F" w:rsidRPr="00310F69">
        <w:rPr>
          <w:rFonts w:ascii="Calibri Light" w:hAnsi="Calibri Light" w:cs="Calibri Light"/>
          <w:color w:val="000000" w:themeColor="text1"/>
          <w:sz w:val="24"/>
          <w:szCs w:val="24"/>
          <w:lang w:val="lt-LT"/>
        </w:rPr>
        <w:t>lai</w:t>
      </w:r>
      <w:r w:rsidR="007D1A69" w:rsidRPr="00310F69">
        <w:rPr>
          <w:rFonts w:ascii="Calibri Light" w:hAnsi="Calibri Light" w:cs="Calibri Light"/>
          <w:color w:val="000000" w:themeColor="text1"/>
          <w:sz w:val="24"/>
          <w:szCs w:val="24"/>
          <w:lang w:val="lt-LT"/>
        </w:rPr>
        <w:t>svo paslaugų judėjimo bendrosios rinkos</w:t>
      </w:r>
      <w:r w:rsidRPr="00310F69">
        <w:rPr>
          <w:rFonts w:ascii="Calibri Light" w:hAnsi="Calibri Light" w:cs="Calibri Light"/>
          <w:color w:val="000000" w:themeColor="text1"/>
          <w:sz w:val="24"/>
          <w:szCs w:val="24"/>
          <w:lang w:val="lt-LT"/>
        </w:rPr>
        <w:t xml:space="preserve"> sistemoje</w:t>
      </w:r>
      <w:r w:rsidR="006B415F"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buvo reglamentuotas</w:t>
      </w:r>
      <w:r w:rsidR="006B415F" w:rsidRPr="00310F69">
        <w:rPr>
          <w:rFonts w:ascii="Calibri Light" w:hAnsi="Calibri Light" w:cs="Calibri Light"/>
          <w:color w:val="000000" w:themeColor="text1"/>
          <w:sz w:val="24"/>
          <w:szCs w:val="24"/>
          <w:lang w:val="lt-LT"/>
        </w:rPr>
        <w:t xml:space="preserve"> 1996 metais, kai </w:t>
      </w:r>
      <w:r w:rsidRPr="00310F69">
        <w:rPr>
          <w:rFonts w:ascii="Calibri Light" w:hAnsi="Calibri Light" w:cs="Calibri Light"/>
          <w:color w:val="000000" w:themeColor="text1"/>
          <w:sz w:val="24"/>
          <w:szCs w:val="24"/>
          <w:lang w:val="lt-LT"/>
        </w:rPr>
        <w:t xml:space="preserve">buvo priimta </w:t>
      </w:r>
      <w:r w:rsidR="007D1A69" w:rsidRPr="00310F69">
        <w:rPr>
          <w:rFonts w:ascii="Calibri Light" w:hAnsi="Calibri Light" w:cs="Calibri Light"/>
          <w:color w:val="000000" w:themeColor="text1"/>
          <w:sz w:val="24"/>
          <w:szCs w:val="24"/>
          <w:lang w:val="lt-LT"/>
        </w:rPr>
        <w:t xml:space="preserve">galiojanti </w:t>
      </w:r>
      <w:r w:rsidRPr="00310F69">
        <w:rPr>
          <w:rFonts w:ascii="Calibri Light" w:hAnsi="Calibri Light" w:cs="Calibri Light"/>
          <w:color w:val="000000" w:themeColor="text1"/>
          <w:sz w:val="24"/>
          <w:szCs w:val="24"/>
          <w:lang w:val="lt-LT"/>
        </w:rPr>
        <w:t>ir šiandien Direktyva 96/71/</w:t>
      </w:r>
      <w:r w:rsidR="006B415F" w:rsidRPr="00310F69">
        <w:rPr>
          <w:rFonts w:ascii="Calibri Light" w:hAnsi="Calibri Light" w:cs="Calibri Light"/>
          <w:color w:val="000000" w:themeColor="text1"/>
          <w:sz w:val="24"/>
          <w:szCs w:val="24"/>
          <w:lang w:val="lt-LT"/>
        </w:rPr>
        <w:t>EB (</w:t>
      </w:r>
      <w:r w:rsidRPr="00310F69">
        <w:rPr>
          <w:rFonts w:ascii="Calibri Light" w:hAnsi="Calibri Light" w:cs="Calibri Light"/>
          <w:color w:val="000000" w:themeColor="text1"/>
          <w:sz w:val="24"/>
          <w:szCs w:val="24"/>
          <w:lang w:val="lt-LT"/>
        </w:rPr>
        <w:t xml:space="preserve">toliau: </w:t>
      </w:r>
      <w:r w:rsidR="006B415F" w:rsidRPr="00310F69">
        <w:rPr>
          <w:rFonts w:ascii="Calibri Light" w:hAnsi="Calibri Light" w:cs="Calibri Light"/>
          <w:i/>
          <w:color w:val="000000" w:themeColor="text1"/>
          <w:sz w:val="24"/>
          <w:szCs w:val="24"/>
          <w:lang w:val="lt-LT"/>
        </w:rPr>
        <w:t>Direktyva</w:t>
      </w:r>
      <w:r w:rsidRPr="00310F69">
        <w:rPr>
          <w:rStyle w:val="FootnoteReference"/>
          <w:rFonts w:ascii="Calibri Light" w:hAnsi="Calibri Light" w:cs="Calibri Light"/>
          <w:color w:val="000000" w:themeColor="text1"/>
          <w:sz w:val="24"/>
          <w:szCs w:val="24"/>
          <w:lang w:val="lt-LT"/>
        </w:rPr>
        <w:footnoteReference w:id="2"/>
      </w:r>
      <w:r w:rsidRPr="00310F69">
        <w:rPr>
          <w:rFonts w:ascii="Calibri Light" w:hAnsi="Calibri Light" w:cs="Calibri Light"/>
          <w:color w:val="000000" w:themeColor="text1"/>
          <w:sz w:val="24"/>
          <w:szCs w:val="24"/>
          <w:lang w:val="lt-LT"/>
        </w:rPr>
        <w:t>)</w:t>
      </w:r>
      <w:r w:rsidR="006B415F" w:rsidRPr="00310F69">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 xml:space="preserve"> Valstybėms narėms buvo nustatytas</w:t>
      </w:r>
      <w:r w:rsidR="006B415F"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naujų nuostatų</w:t>
      </w:r>
      <w:r w:rsidR="006B415F"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įgyvendinimo terminas iki 1999 m. g</w:t>
      </w:r>
      <w:r w:rsidR="006B415F" w:rsidRPr="00310F69">
        <w:rPr>
          <w:rFonts w:ascii="Calibri Light" w:hAnsi="Calibri Light" w:cs="Calibri Light"/>
          <w:color w:val="000000" w:themeColor="text1"/>
          <w:sz w:val="24"/>
          <w:szCs w:val="24"/>
          <w:lang w:val="lt-LT"/>
        </w:rPr>
        <w:t>ruodžio 16 d.</w:t>
      </w:r>
    </w:p>
    <w:p w:rsidR="006B415F" w:rsidRPr="00310F69" w:rsidRDefault="00795954" w:rsidP="006B415F">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Šioje direktyvoje</w:t>
      </w:r>
      <w:r w:rsidR="006B415F"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pir</w:t>
      </w:r>
      <w:r w:rsidR="007018DB" w:rsidRPr="00310F69">
        <w:rPr>
          <w:rFonts w:ascii="Calibri Light" w:hAnsi="Calibri Light" w:cs="Calibri Light"/>
          <w:color w:val="000000" w:themeColor="text1"/>
          <w:sz w:val="24"/>
          <w:szCs w:val="24"/>
          <w:lang w:val="lt-LT"/>
        </w:rPr>
        <w:t>miausia buvo apibrėžta bendroji laikino</w:t>
      </w:r>
      <w:r w:rsidRPr="00310F69">
        <w:rPr>
          <w:rFonts w:ascii="Calibri Light" w:hAnsi="Calibri Light" w:cs="Calibri Light"/>
          <w:color w:val="000000" w:themeColor="text1"/>
          <w:sz w:val="24"/>
          <w:szCs w:val="24"/>
          <w:lang w:val="lt-LT"/>
        </w:rPr>
        <w:t xml:space="preserve"> savo darbuotojų</w:t>
      </w:r>
      <w:r w:rsidR="006B415F" w:rsidRPr="00310F69">
        <w:rPr>
          <w:rFonts w:ascii="Calibri Light" w:hAnsi="Calibri Light" w:cs="Calibri Light"/>
          <w:color w:val="000000" w:themeColor="text1"/>
          <w:sz w:val="24"/>
          <w:szCs w:val="24"/>
          <w:lang w:val="lt-LT"/>
        </w:rPr>
        <w:t xml:space="preserve"> </w:t>
      </w:r>
      <w:r w:rsidR="007018DB" w:rsidRPr="00310F69">
        <w:rPr>
          <w:rFonts w:ascii="Calibri Light" w:hAnsi="Calibri Light" w:cs="Calibri Light"/>
          <w:color w:val="000000" w:themeColor="text1"/>
          <w:sz w:val="24"/>
          <w:szCs w:val="24"/>
          <w:lang w:val="lt-LT"/>
        </w:rPr>
        <w:t>pa</w:t>
      </w:r>
      <w:r w:rsidRPr="00310F69">
        <w:rPr>
          <w:rFonts w:ascii="Calibri Light" w:hAnsi="Calibri Light" w:cs="Calibri Light"/>
          <w:color w:val="000000" w:themeColor="text1"/>
          <w:sz w:val="24"/>
          <w:szCs w:val="24"/>
          <w:lang w:val="lt-LT"/>
        </w:rPr>
        <w:t xml:space="preserve">skyrimo, (komandiravimo) </w:t>
      </w:r>
      <w:r w:rsidR="006B415F" w:rsidRPr="00310F69">
        <w:rPr>
          <w:rFonts w:ascii="Calibri Light" w:hAnsi="Calibri Light" w:cs="Calibri Light"/>
          <w:color w:val="000000" w:themeColor="text1"/>
          <w:sz w:val="24"/>
          <w:szCs w:val="24"/>
          <w:lang w:val="lt-LT"/>
        </w:rPr>
        <w:t>atlikti darbą kitoje ES valstybėje narėje</w:t>
      </w:r>
      <w:r w:rsidR="007018DB" w:rsidRPr="00310F69">
        <w:rPr>
          <w:rFonts w:ascii="Calibri Light" w:hAnsi="Calibri Light" w:cs="Calibri Light"/>
          <w:color w:val="000000" w:themeColor="text1"/>
          <w:sz w:val="24"/>
          <w:szCs w:val="24"/>
          <w:lang w:val="lt-LT"/>
        </w:rPr>
        <w:t xml:space="preserve"> galimybė</w:t>
      </w:r>
      <w:r w:rsidR="006B415F"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laisvo asmenų judėjimo ir paslaugų kliūčių panaikinimo kontekste</w:t>
      </w:r>
      <w:r w:rsidR="006B415F" w:rsidRPr="00310F69">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 xml:space="preserve"> </w:t>
      </w:r>
      <w:r w:rsidR="00DD47F7" w:rsidRPr="00310F69">
        <w:rPr>
          <w:rFonts w:ascii="Calibri Light" w:hAnsi="Calibri Light" w:cs="Calibri Light"/>
          <w:color w:val="000000" w:themeColor="text1"/>
          <w:sz w:val="24"/>
          <w:szCs w:val="24"/>
          <w:lang w:val="lt-LT"/>
        </w:rPr>
        <w:t>Vadovaujantis minėtu principu, buvo nustatytos atitinkamos teisinės</w:t>
      </w:r>
      <w:r w:rsidRPr="00310F69">
        <w:rPr>
          <w:rFonts w:ascii="Calibri Light" w:hAnsi="Calibri Light" w:cs="Calibri Light"/>
          <w:color w:val="000000" w:themeColor="text1"/>
          <w:sz w:val="24"/>
          <w:szCs w:val="24"/>
          <w:lang w:val="lt-LT"/>
        </w:rPr>
        <w:t xml:space="preserve"> </w:t>
      </w:r>
      <w:r w:rsidR="00DD47F7" w:rsidRPr="00310F69">
        <w:rPr>
          <w:rFonts w:ascii="Calibri Light" w:hAnsi="Calibri Light" w:cs="Calibri Light"/>
          <w:color w:val="000000" w:themeColor="text1"/>
          <w:sz w:val="24"/>
          <w:szCs w:val="24"/>
          <w:lang w:val="lt-LT"/>
        </w:rPr>
        <w:t>nuostatos</w:t>
      </w:r>
      <w:r w:rsidRPr="00310F69">
        <w:rPr>
          <w:rFonts w:ascii="Calibri Light" w:hAnsi="Calibri Light" w:cs="Calibri Light"/>
          <w:color w:val="000000" w:themeColor="text1"/>
          <w:sz w:val="24"/>
          <w:szCs w:val="24"/>
          <w:lang w:val="lt-LT"/>
        </w:rPr>
        <w:t>, kurių tikslas - užtikrinti tinkamus darbo standartus ir pašalinti neapibrėžtumą paslaugų teikimo srityje</w:t>
      </w:r>
      <w:r w:rsidR="006B415F" w:rsidRPr="00310F69">
        <w:rPr>
          <w:rFonts w:ascii="Calibri Light" w:hAnsi="Calibri Light" w:cs="Calibri Light"/>
          <w:color w:val="000000" w:themeColor="text1"/>
          <w:sz w:val="24"/>
          <w:szCs w:val="24"/>
          <w:lang w:val="lt-LT"/>
        </w:rPr>
        <w:t>.</w:t>
      </w:r>
      <w:r w:rsidR="00DD47F7" w:rsidRPr="00310F69">
        <w:rPr>
          <w:rFonts w:ascii="Calibri Light" w:hAnsi="Calibri Light" w:cs="Calibri Light"/>
          <w:color w:val="000000" w:themeColor="text1"/>
          <w:sz w:val="24"/>
          <w:szCs w:val="24"/>
          <w:lang w:val="lt-LT"/>
        </w:rPr>
        <w:t xml:space="preserve"> Direktyvoje labai aiškiai nurodyta, kad paslaugų teikimo skatinimui reikalinga sąžininga konkurencija ir priemonės, užtikrinančios pagarbą darbuotojų teisėms</w:t>
      </w:r>
      <w:r w:rsidR="006B415F" w:rsidRPr="00310F69">
        <w:rPr>
          <w:rFonts w:ascii="Calibri Light" w:hAnsi="Calibri Light" w:cs="Calibri Light"/>
          <w:color w:val="000000" w:themeColor="text1"/>
          <w:sz w:val="24"/>
          <w:szCs w:val="24"/>
          <w:lang w:val="lt-LT"/>
        </w:rPr>
        <w:t xml:space="preserve">. Esamas teisinis statusas nebuvo suprantamas, </w:t>
      </w:r>
      <w:r w:rsidR="007018DB" w:rsidRPr="00310F69">
        <w:rPr>
          <w:rFonts w:ascii="Calibri Light" w:hAnsi="Calibri Light" w:cs="Calibri Light"/>
          <w:color w:val="000000" w:themeColor="text1"/>
          <w:sz w:val="24"/>
          <w:szCs w:val="24"/>
          <w:lang w:val="lt-LT"/>
        </w:rPr>
        <w:t xml:space="preserve">nebuvo </w:t>
      </w:r>
      <w:r w:rsidR="006B415F" w:rsidRPr="00310F69">
        <w:rPr>
          <w:rFonts w:ascii="Calibri Light" w:hAnsi="Calibri Light" w:cs="Calibri Light"/>
          <w:color w:val="000000" w:themeColor="text1"/>
          <w:sz w:val="24"/>
          <w:szCs w:val="24"/>
          <w:lang w:val="lt-LT"/>
        </w:rPr>
        <w:t xml:space="preserve">aiškus ir neužtikrino, kad komandiruotiems darbuotojams būtų suteiktas tinkamas saugumo lygis, dėl </w:t>
      </w:r>
      <w:r w:rsidR="007018DB" w:rsidRPr="00310F69">
        <w:rPr>
          <w:rFonts w:ascii="Calibri Light" w:hAnsi="Calibri Light" w:cs="Calibri Light"/>
          <w:color w:val="000000" w:themeColor="text1"/>
          <w:sz w:val="24"/>
          <w:szCs w:val="24"/>
          <w:lang w:val="lt-LT"/>
        </w:rPr>
        <w:t>ko</w:t>
      </w:r>
      <w:r w:rsidR="006B415F" w:rsidRPr="00310F69">
        <w:rPr>
          <w:rFonts w:ascii="Calibri Light" w:hAnsi="Calibri Light" w:cs="Calibri Light"/>
          <w:color w:val="000000" w:themeColor="text1"/>
          <w:sz w:val="24"/>
          <w:szCs w:val="24"/>
          <w:lang w:val="lt-LT"/>
        </w:rPr>
        <w:t xml:space="preserve"> komandiruoti darbuotojai atsidūrė nepalankioje padėtyje.</w:t>
      </w:r>
    </w:p>
    <w:p w:rsidR="004D6128" w:rsidRPr="00310F69" w:rsidRDefault="006B415F" w:rsidP="006B415F">
      <w:pPr>
        <w:ind w:firstLine="360"/>
        <w:jc w:val="both"/>
        <w:rPr>
          <w:rFonts w:ascii="Calibri Light" w:hAnsi="Calibri Light" w:cs="Calibri Light"/>
          <w:sz w:val="24"/>
          <w:szCs w:val="24"/>
          <w:lang w:val="lt-LT"/>
        </w:rPr>
      </w:pPr>
      <w:r w:rsidRPr="00310F69">
        <w:rPr>
          <w:rFonts w:ascii="Calibri Light" w:hAnsi="Calibri Light" w:cs="Calibri Light"/>
          <w:color w:val="000000" w:themeColor="text1"/>
          <w:sz w:val="24"/>
          <w:szCs w:val="24"/>
          <w:lang w:val="lt-LT"/>
        </w:rPr>
        <w:t>Pagal Direktyvos 1</w:t>
      </w:r>
      <w:r w:rsidR="00DD47F7" w:rsidRPr="00310F69">
        <w:rPr>
          <w:rFonts w:ascii="Calibri Light" w:hAnsi="Calibri Light" w:cs="Calibri Light"/>
          <w:color w:val="000000" w:themeColor="text1"/>
          <w:sz w:val="24"/>
          <w:szCs w:val="24"/>
          <w:lang w:val="lt-LT"/>
        </w:rPr>
        <w:t xml:space="preserve"> straipsnį,</w:t>
      </w:r>
      <w:r w:rsidRPr="00310F69">
        <w:rPr>
          <w:rFonts w:ascii="Calibri Light" w:hAnsi="Calibri Light" w:cs="Calibri Light"/>
          <w:color w:val="000000" w:themeColor="text1"/>
          <w:sz w:val="24"/>
          <w:szCs w:val="24"/>
          <w:lang w:val="lt-LT"/>
        </w:rPr>
        <w:t xml:space="preserve"> jos nuostatos taikomos laikinoms tarpvalstybin</w:t>
      </w:r>
      <w:r w:rsidR="00DD47F7" w:rsidRPr="00310F69">
        <w:rPr>
          <w:rFonts w:ascii="Calibri Light" w:hAnsi="Calibri Light" w:cs="Calibri Light"/>
          <w:color w:val="000000" w:themeColor="text1"/>
          <w:sz w:val="24"/>
          <w:szCs w:val="24"/>
          <w:lang w:val="lt-LT"/>
        </w:rPr>
        <w:t>ėms paslaugų teikimo paslaugoms</w:t>
      </w:r>
      <w:r w:rsidR="008972FA" w:rsidRPr="00310F69">
        <w:rPr>
          <w:rFonts w:ascii="Calibri Light" w:hAnsi="Calibri Light" w:cs="Calibri Light"/>
          <w:color w:val="000000" w:themeColor="text1"/>
          <w:sz w:val="24"/>
          <w:szCs w:val="24"/>
          <w:lang w:val="lt-LT"/>
        </w:rPr>
        <w:t>:</w:t>
      </w:r>
    </w:p>
    <w:p w:rsidR="00DD47F7" w:rsidRPr="00310F69" w:rsidRDefault="00DD47F7" w:rsidP="00DD47F7">
      <w:pPr>
        <w:pStyle w:val="ListParagraph"/>
        <w:numPr>
          <w:ilvl w:val="0"/>
          <w:numId w:val="6"/>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įmonė komandiruoja darbuotoją savo sąskaita ir </w:t>
      </w:r>
      <w:r w:rsidR="00C2639A" w:rsidRPr="00310F69">
        <w:rPr>
          <w:rFonts w:ascii="Calibri Light" w:hAnsi="Calibri Light" w:cs="Calibri Light"/>
          <w:color w:val="000000" w:themeColor="text1"/>
          <w:sz w:val="24"/>
          <w:szCs w:val="24"/>
          <w:lang w:val="lt-LT"/>
        </w:rPr>
        <w:t>nuožiūra į kitos valstybės narės teritoriją</w:t>
      </w:r>
      <w:r w:rsidRPr="00310F69">
        <w:rPr>
          <w:rFonts w:ascii="Calibri Light" w:hAnsi="Calibri Light" w:cs="Calibri Light"/>
          <w:color w:val="000000" w:themeColor="text1"/>
          <w:sz w:val="24"/>
          <w:szCs w:val="24"/>
          <w:lang w:val="lt-LT"/>
        </w:rPr>
        <w:t xml:space="preserve"> pagal sutartį tarp komandiruojančios įmonės ir paslaugų gavėjo, veikianči</w:t>
      </w:r>
      <w:r w:rsidR="00C2639A" w:rsidRPr="00310F69">
        <w:rPr>
          <w:rFonts w:ascii="Calibri Light" w:hAnsi="Calibri Light" w:cs="Calibri Light"/>
          <w:color w:val="000000" w:themeColor="text1"/>
          <w:sz w:val="24"/>
          <w:szCs w:val="24"/>
          <w:lang w:val="lt-LT"/>
        </w:rPr>
        <w:t>o</w:t>
      </w:r>
      <w:r w:rsidRPr="00310F69">
        <w:rPr>
          <w:rFonts w:ascii="Calibri Light" w:hAnsi="Calibri Light" w:cs="Calibri Light"/>
          <w:color w:val="000000" w:themeColor="text1"/>
          <w:sz w:val="24"/>
          <w:szCs w:val="24"/>
          <w:lang w:val="lt-LT"/>
        </w:rPr>
        <w:t xml:space="preserve"> </w:t>
      </w:r>
      <w:r w:rsidR="00C2639A" w:rsidRPr="00310F69">
        <w:rPr>
          <w:rFonts w:ascii="Calibri Light" w:hAnsi="Calibri Light" w:cs="Calibri Light"/>
          <w:color w:val="000000" w:themeColor="text1"/>
          <w:sz w:val="24"/>
          <w:szCs w:val="24"/>
          <w:lang w:val="lt-LT"/>
        </w:rPr>
        <w:t>šioje</w:t>
      </w:r>
      <w:r w:rsidRPr="00310F69">
        <w:rPr>
          <w:rFonts w:ascii="Calibri Light" w:hAnsi="Calibri Light" w:cs="Calibri Light"/>
          <w:color w:val="000000" w:themeColor="text1"/>
          <w:sz w:val="24"/>
          <w:szCs w:val="24"/>
          <w:lang w:val="lt-LT"/>
        </w:rPr>
        <w:t xml:space="preserve"> valstybėje narėje, jei komandiruojančioji įmonė ir darbuotojas yra </w:t>
      </w:r>
      <w:r w:rsidR="007018DB" w:rsidRPr="00310F69">
        <w:rPr>
          <w:rFonts w:ascii="Calibri Light" w:hAnsi="Calibri Light" w:cs="Calibri Light"/>
          <w:color w:val="000000" w:themeColor="text1"/>
          <w:sz w:val="24"/>
          <w:szCs w:val="24"/>
          <w:lang w:val="lt-LT"/>
        </w:rPr>
        <w:t>su</w:t>
      </w:r>
      <w:r w:rsidR="00C2639A" w:rsidRPr="00310F69">
        <w:rPr>
          <w:rFonts w:ascii="Calibri Light" w:hAnsi="Calibri Light" w:cs="Calibri Light"/>
          <w:color w:val="000000" w:themeColor="text1"/>
          <w:sz w:val="24"/>
          <w:szCs w:val="24"/>
          <w:lang w:val="lt-LT"/>
        </w:rPr>
        <w:t xml:space="preserve">saistyti darbo santykiais </w:t>
      </w:r>
      <w:r w:rsidR="0013030E" w:rsidRPr="00310F69">
        <w:rPr>
          <w:rFonts w:ascii="Calibri Light" w:hAnsi="Calibri Light" w:cs="Calibri Light"/>
          <w:color w:val="000000" w:themeColor="text1"/>
          <w:sz w:val="24"/>
          <w:szCs w:val="24"/>
          <w:lang w:val="lt-LT"/>
        </w:rPr>
        <w:t>komandiravimo</w:t>
      </w:r>
      <w:r w:rsidR="00C2639A" w:rsidRPr="00310F69">
        <w:rPr>
          <w:rFonts w:ascii="Calibri Light" w:hAnsi="Calibri Light" w:cs="Calibri Light"/>
          <w:color w:val="000000" w:themeColor="text1"/>
          <w:sz w:val="24"/>
          <w:szCs w:val="24"/>
          <w:lang w:val="lt-LT"/>
        </w:rPr>
        <w:t xml:space="preserve"> laikotarpiu</w:t>
      </w:r>
      <w:r w:rsidRPr="00310F69">
        <w:rPr>
          <w:rFonts w:ascii="Calibri Light" w:hAnsi="Calibri Light" w:cs="Calibri Light"/>
          <w:color w:val="000000" w:themeColor="text1"/>
          <w:sz w:val="24"/>
          <w:szCs w:val="24"/>
          <w:lang w:val="lt-LT"/>
        </w:rPr>
        <w:t>,</w:t>
      </w:r>
    </w:p>
    <w:p w:rsidR="00DD47F7" w:rsidRPr="00310F69" w:rsidRDefault="0013030E" w:rsidP="00DD47F7">
      <w:pPr>
        <w:pStyle w:val="ListParagraph"/>
        <w:numPr>
          <w:ilvl w:val="0"/>
          <w:numId w:val="6"/>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darbuotojų komandiravimas</w:t>
      </w:r>
      <w:r w:rsidR="00DD47F7" w:rsidRPr="00310F69">
        <w:rPr>
          <w:rFonts w:ascii="Calibri Light" w:hAnsi="Calibri Light" w:cs="Calibri Light"/>
          <w:color w:val="000000" w:themeColor="text1"/>
          <w:sz w:val="24"/>
          <w:szCs w:val="24"/>
          <w:lang w:val="lt-LT"/>
        </w:rPr>
        <w:t xml:space="preserve"> į įmonę ar </w:t>
      </w:r>
      <w:r w:rsidRPr="00310F69">
        <w:rPr>
          <w:rFonts w:ascii="Calibri Light" w:hAnsi="Calibri Light" w:cs="Calibri Light"/>
          <w:color w:val="000000" w:themeColor="text1"/>
          <w:sz w:val="24"/>
          <w:szCs w:val="24"/>
          <w:lang w:val="lt-LT"/>
        </w:rPr>
        <w:t>bendrovę</w:t>
      </w:r>
      <w:r w:rsidR="00DD47F7" w:rsidRPr="00310F69">
        <w:rPr>
          <w:rFonts w:ascii="Calibri Light" w:hAnsi="Calibri Light" w:cs="Calibri Light"/>
          <w:color w:val="000000" w:themeColor="text1"/>
          <w:sz w:val="24"/>
          <w:szCs w:val="24"/>
          <w:lang w:val="lt-LT"/>
        </w:rPr>
        <w:t xml:space="preserve">, priklausančią </w:t>
      </w:r>
      <w:r w:rsidRPr="00310F69">
        <w:rPr>
          <w:rFonts w:ascii="Calibri Light" w:hAnsi="Calibri Light" w:cs="Calibri Light"/>
          <w:color w:val="000000" w:themeColor="text1"/>
          <w:sz w:val="24"/>
          <w:szCs w:val="24"/>
          <w:lang w:val="lt-LT"/>
        </w:rPr>
        <w:t>bendrovių</w:t>
      </w:r>
      <w:r w:rsidR="00DD47F7" w:rsidRPr="00310F69">
        <w:rPr>
          <w:rFonts w:ascii="Calibri Light" w:hAnsi="Calibri Light" w:cs="Calibri Light"/>
          <w:color w:val="000000" w:themeColor="text1"/>
          <w:sz w:val="24"/>
          <w:szCs w:val="24"/>
          <w:lang w:val="lt-LT"/>
        </w:rPr>
        <w:t xml:space="preserve"> grupei kitos valstybės narės teritorijoje, jei komandiruojan</w:t>
      </w:r>
      <w:r w:rsidRPr="00310F69">
        <w:rPr>
          <w:rFonts w:ascii="Calibri Light" w:hAnsi="Calibri Light" w:cs="Calibri Light"/>
          <w:color w:val="000000" w:themeColor="text1"/>
          <w:sz w:val="24"/>
          <w:szCs w:val="24"/>
          <w:lang w:val="lt-LT"/>
        </w:rPr>
        <w:t>čioji bendrovė ir darbuotojas yra susaistyti</w:t>
      </w:r>
      <w:r w:rsidR="00DD47F7" w:rsidRPr="00310F69">
        <w:rPr>
          <w:rFonts w:ascii="Calibri Light" w:hAnsi="Calibri Light" w:cs="Calibri Light"/>
          <w:color w:val="000000" w:themeColor="text1"/>
          <w:sz w:val="24"/>
          <w:szCs w:val="24"/>
          <w:lang w:val="lt-LT"/>
        </w:rPr>
        <w:t xml:space="preserve"> darbo santykiai</w:t>
      </w:r>
      <w:r w:rsidRPr="00310F69">
        <w:rPr>
          <w:rFonts w:ascii="Calibri Light" w:hAnsi="Calibri Light" w:cs="Calibri Light"/>
          <w:color w:val="000000" w:themeColor="text1"/>
          <w:sz w:val="24"/>
          <w:szCs w:val="24"/>
          <w:lang w:val="lt-LT"/>
        </w:rPr>
        <w:t>s</w:t>
      </w:r>
      <w:r w:rsidR="00DD47F7"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komandiravimo laikotarpiu</w:t>
      </w:r>
      <w:r w:rsidR="00DD47F7" w:rsidRPr="00310F69">
        <w:rPr>
          <w:rFonts w:ascii="Calibri Light" w:hAnsi="Calibri Light" w:cs="Calibri Light"/>
          <w:color w:val="000000" w:themeColor="text1"/>
          <w:sz w:val="24"/>
          <w:szCs w:val="24"/>
          <w:lang w:val="lt-LT"/>
        </w:rPr>
        <w:t>,</w:t>
      </w:r>
    </w:p>
    <w:p w:rsidR="00CF3C50" w:rsidRPr="00310F69" w:rsidRDefault="0013030E" w:rsidP="00DD47F7">
      <w:pPr>
        <w:pStyle w:val="ListParagraph"/>
        <w:numPr>
          <w:ilvl w:val="0"/>
          <w:numId w:val="6"/>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darbuotojų komandiravimas</w:t>
      </w:r>
      <w:r w:rsidR="00DD47F7" w:rsidRPr="00310F69">
        <w:rPr>
          <w:rFonts w:ascii="Calibri Light" w:hAnsi="Calibri Light" w:cs="Calibri Light"/>
          <w:color w:val="000000" w:themeColor="text1"/>
          <w:sz w:val="24"/>
          <w:szCs w:val="24"/>
          <w:lang w:val="lt-LT"/>
        </w:rPr>
        <w:t xml:space="preserve"> į kitos valstybės narės teritoriją </w:t>
      </w:r>
      <w:r w:rsidR="00BA6320" w:rsidRPr="00310F69">
        <w:rPr>
          <w:rFonts w:ascii="Calibri Light" w:hAnsi="Calibri Light" w:cs="Calibri Light"/>
          <w:color w:val="000000" w:themeColor="text1"/>
          <w:sz w:val="24"/>
          <w:szCs w:val="24"/>
          <w:lang w:val="lt-LT"/>
        </w:rPr>
        <w:t>vykdo laikino įdarbinimo įmonė</w:t>
      </w:r>
      <w:r w:rsidR="00DD47F7" w:rsidRPr="00310F69">
        <w:rPr>
          <w:rFonts w:ascii="Calibri Light" w:hAnsi="Calibri Light" w:cs="Calibri Light"/>
          <w:color w:val="000000" w:themeColor="text1"/>
          <w:sz w:val="24"/>
          <w:szCs w:val="24"/>
          <w:lang w:val="lt-LT"/>
        </w:rPr>
        <w:t xml:space="preserve"> ar</w:t>
      </w:r>
      <w:r w:rsidR="00BA6320" w:rsidRPr="00310F69">
        <w:rPr>
          <w:rFonts w:ascii="Calibri Light" w:hAnsi="Calibri Light" w:cs="Calibri Light"/>
          <w:color w:val="000000" w:themeColor="text1"/>
          <w:sz w:val="24"/>
          <w:szCs w:val="24"/>
          <w:lang w:val="lt-LT"/>
        </w:rPr>
        <w:t>ba personalo įdarbinimo agentūra</w:t>
      </w:r>
      <w:r w:rsidR="00DD47F7" w:rsidRPr="00310F69">
        <w:rPr>
          <w:rFonts w:ascii="Calibri Light" w:hAnsi="Calibri Light" w:cs="Calibri Light"/>
          <w:color w:val="000000" w:themeColor="text1"/>
          <w:sz w:val="24"/>
          <w:szCs w:val="24"/>
          <w:lang w:val="lt-LT"/>
        </w:rPr>
        <w:t xml:space="preserve">, </w:t>
      </w:r>
      <w:r w:rsidR="00BA6320" w:rsidRPr="00310F69">
        <w:rPr>
          <w:rFonts w:ascii="Calibri Light" w:hAnsi="Calibri Light" w:cs="Calibri Light"/>
          <w:color w:val="000000" w:themeColor="text1"/>
          <w:sz w:val="24"/>
          <w:szCs w:val="24"/>
          <w:lang w:val="lt-LT"/>
        </w:rPr>
        <w:t>jei laikinojo įdarbinimo įmonė</w:t>
      </w:r>
      <w:r w:rsidR="00DD47F7" w:rsidRPr="00310F69">
        <w:rPr>
          <w:rFonts w:ascii="Calibri Light" w:hAnsi="Calibri Light" w:cs="Calibri Light"/>
          <w:color w:val="000000" w:themeColor="text1"/>
          <w:sz w:val="24"/>
          <w:szCs w:val="24"/>
          <w:lang w:val="lt-LT"/>
        </w:rPr>
        <w:t xml:space="preserve"> arba </w:t>
      </w:r>
      <w:r w:rsidR="00BA6320" w:rsidRPr="00310F69">
        <w:rPr>
          <w:rFonts w:ascii="Calibri Light" w:hAnsi="Calibri Light" w:cs="Calibri Light"/>
          <w:color w:val="000000" w:themeColor="text1"/>
          <w:sz w:val="24"/>
          <w:szCs w:val="24"/>
          <w:lang w:val="lt-LT"/>
        </w:rPr>
        <w:t>personalo įdarbinimo agentūra ir darbuotojas</w:t>
      </w:r>
      <w:r w:rsidR="00DD47F7" w:rsidRPr="00310F69">
        <w:rPr>
          <w:rFonts w:ascii="Calibri Light" w:hAnsi="Calibri Light" w:cs="Calibri Light"/>
          <w:color w:val="000000" w:themeColor="text1"/>
          <w:sz w:val="24"/>
          <w:szCs w:val="24"/>
          <w:lang w:val="lt-LT"/>
        </w:rPr>
        <w:t xml:space="preserve"> yra </w:t>
      </w:r>
      <w:r w:rsidR="00BA6320" w:rsidRPr="00310F69">
        <w:rPr>
          <w:rFonts w:ascii="Calibri Light" w:hAnsi="Calibri Light" w:cs="Calibri Light"/>
          <w:color w:val="000000" w:themeColor="text1"/>
          <w:sz w:val="24"/>
          <w:szCs w:val="24"/>
          <w:lang w:val="lt-LT"/>
        </w:rPr>
        <w:t xml:space="preserve">susaistyti </w:t>
      </w:r>
      <w:r w:rsidR="00DD47F7" w:rsidRPr="00310F69">
        <w:rPr>
          <w:rFonts w:ascii="Calibri Light" w:hAnsi="Calibri Light" w:cs="Calibri Light"/>
          <w:color w:val="000000" w:themeColor="text1"/>
          <w:sz w:val="24"/>
          <w:szCs w:val="24"/>
          <w:lang w:val="lt-LT"/>
        </w:rPr>
        <w:t>darbo santykiai</w:t>
      </w:r>
      <w:r w:rsidR="00BA6320" w:rsidRPr="00310F69">
        <w:rPr>
          <w:rFonts w:ascii="Calibri Light" w:hAnsi="Calibri Light" w:cs="Calibri Light"/>
          <w:color w:val="000000" w:themeColor="text1"/>
          <w:sz w:val="24"/>
          <w:szCs w:val="24"/>
          <w:lang w:val="lt-LT"/>
        </w:rPr>
        <w:t>s</w:t>
      </w:r>
      <w:r w:rsidR="00DD47F7" w:rsidRPr="00310F69">
        <w:rPr>
          <w:rFonts w:ascii="Calibri Light" w:hAnsi="Calibri Light" w:cs="Calibri Light"/>
          <w:color w:val="000000" w:themeColor="text1"/>
          <w:sz w:val="24"/>
          <w:szCs w:val="24"/>
          <w:lang w:val="lt-LT"/>
        </w:rPr>
        <w:t xml:space="preserve"> </w:t>
      </w:r>
      <w:r w:rsidR="00BA6320" w:rsidRPr="00310F69">
        <w:rPr>
          <w:rFonts w:ascii="Calibri Light" w:hAnsi="Calibri Light" w:cs="Calibri Light"/>
          <w:color w:val="000000" w:themeColor="text1"/>
          <w:sz w:val="24"/>
          <w:szCs w:val="24"/>
          <w:lang w:val="lt-LT"/>
        </w:rPr>
        <w:t>komandiravimo</w:t>
      </w:r>
      <w:r w:rsidR="00DD47F7" w:rsidRPr="00310F69">
        <w:rPr>
          <w:rFonts w:ascii="Calibri Light" w:hAnsi="Calibri Light" w:cs="Calibri Light"/>
          <w:color w:val="000000" w:themeColor="text1"/>
          <w:sz w:val="24"/>
          <w:szCs w:val="24"/>
          <w:lang w:val="lt-LT"/>
        </w:rPr>
        <w:t xml:space="preserve"> laik</w:t>
      </w:r>
      <w:r w:rsidR="007018DB" w:rsidRPr="00310F69">
        <w:rPr>
          <w:rFonts w:ascii="Calibri Light" w:hAnsi="Calibri Light" w:cs="Calibri Light"/>
          <w:color w:val="000000" w:themeColor="text1"/>
          <w:sz w:val="24"/>
          <w:szCs w:val="24"/>
          <w:lang w:val="lt-LT"/>
        </w:rPr>
        <w:t>otarpiu</w:t>
      </w:r>
      <w:r w:rsidR="00591280" w:rsidRPr="00310F69">
        <w:rPr>
          <w:rFonts w:ascii="Calibri Light" w:hAnsi="Calibri Light" w:cs="Calibri Light"/>
          <w:color w:val="000000" w:themeColor="text1"/>
          <w:sz w:val="24"/>
          <w:szCs w:val="24"/>
          <w:lang w:val="lt-LT"/>
        </w:rPr>
        <w:t xml:space="preserve">. </w:t>
      </w:r>
    </w:p>
    <w:p w:rsidR="00AC5CEC" w:rsidRPr="00310F69" w:rsidRDefault="00BA6320" w:rsidP="00265FAA">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Analizuojant pirmiau minėtus įrašus, galima pasakyti, kad visus galimus komandiravimo atvejus </w:t>
      </w:r>
      <w:r w:rsidR="007018DB" w:rsidRPr="00310F69">
        <w:rPr>
          <w:rFonts w:ascii="Calibri Light" w:hAnsi="Calibri Light" w:cs="Calibri Light"/>
          <w:color w:val="000000" w:themeColor="text1"/>
          <w:sz w:val="24"/>
          <w:szCs w:val="24"/>
          <w:lang w:val="lt-LT"/>
        </w:rPr>
        <w:t>vienija</w:t>
      </w:r>
      <w:r w:rsidR="00AC5CEC" w:rsidRPr="00310F69">
        <w:rPr>
          <w:rFonts w:ascii="Calibri Light" w:hAnsi="Calibri Light" w:cs="Calibri Light"/>
          <w:color w:val="000000" w:themeColor="text1"/>
          <w:sz w:val="24"/>
          <w:szCs w:val="24"/>
          <w:lang w:val="lt-LT"/>
        </w:rPr>
        <w:t>:</w:t>
      </w:r>
    </w:p>
    <w:p w:rsidR="00BA6320" w:rsidRPr="00310F69" w:rsidRDefault="00BA6320" w:rsidP="00BA6320">
      <w:pPr>
        <w:pStyle w:val="ListParagraph"/>
        <w:numPr>
          <w:ilvl w:val="0"/>
          <w:numId w:val="22"/>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darbo vykdymo (komandiravimo) laikinumas ir</w:t>
      </w:r>
    </w:p>
    <w:p w:rsidR="00AC5CEC" w:rsidRPr="00310F69" w:rsidRDefault="00BA6320" w:rsidP="00BA6320">
      <w:pPr>
        <w:pStyle w:val="ListParagraph"/>
        <w:numPr>
          <w:ilvl w:val="0"/>
          <w:numId w:val="22"/>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per visą komandiravimo laikotarpį egzistuoja darbo santykiai tarp komandiruojančios įmonės ir darbuotojo</w:t>
      </w:r>
      <w:r w:rsidR="00F24D91" w:rsidRPr="00310F69">
        <w:rPr>
          <w:rFonts w:ascii="Calibri Light" w:hAnsi="Calibri Light" w:cs="Calibri Light"/>
          <w:color w:val="000000" w:themeColor="text1"/>
          <w:sz w:val="24"/>
          <w:szCs w:val="24"/>
          <w:lang w:val="lt-LT"/>
        </w:rPr>
        <w:t>.</w:t>
      </w:r>
    </w:p>
    <w:p w:rsidR="00BA6320" w:rsidRPr="00310F69" w:rsidRDefault="00BA6320" w:rsidP="00BA6320">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lastRenderedPageBreak/>
        <w:t>Literatūroje šia tema, kai kurie ekspertai vadina šią grupę "darbuotojai ant spyruoklės", pabrėždami, kad po paslaugų įgyvendinimo jie grįžta į komandiruojančiąją šalį</w:t>
      </w:r>
      <w:r w:rsidRPr="00310F69">
        <w:rPr>
          <w:rStyle w:val="FootnoteReference"/>
          <w:rFonts w:ascii="Calibri Light" w:hAnsi="Calibri Light" w:cs="Calibri Light"/>
          <w:color w:val="000000" w:themeColor="text1"/>
          <w:sz w:val="24"/>
          <w:szCs w:val="24"/>
          <w:lang w:val="lt-LT"/>
        </w:rPr>
        <w:footnoteReference w:id="3"/>
      </w:r>
      <w:r w:rsidRPr="00310F69">
        <w:rPr>
          <w:rFonts w:ascii="Calibri Light" w:hAnsi="Calibri Light" w:cs="Calibri Light"/>
          <w:color w:val="000000" w:themeColor="text1"/>
          <w:sz w:val="24"/>
          <w:szCs w:val="24"/>
          <w:lang w:val="lt-LT"/>
        </w:rPr>
        <w:t xml:space="preserve">. Nuostatos numato maksimalų </w:t>
      </w:r>
      <w:r w:rsidR="007018DB" w:rsidRPr="00310F69">
        <w:rPr>
          <w:rFonts w:ascii="Calibri Light" w:hAnsi="Calibri Light" w:cs="Calibri Light"/>
          <w:color w:val="000000" w:themeColor="text1"/>
          <w:sz w:val="24"/>
          <w:szCs w:val="24"/>
          <w:lang w:val="lt-LT"/>
        </w:rPr>
        <w:t>komandiruoto</w:t>
      </w:r>
      <w:r w:rsidRPr="00310F69">
        <w:rPr>
          <w:rFonts w:ascii="Calibri Light" w:hAnsi="Calibri Light" w:cs="Calibri Light"/>
          <w:color w:val="000000" w:themeColor="text1"/>
          <w:sz w:val="24"/>
          <w:szCs w:val="24"/>
          <w:lang w:val="lt-LT"/>
        </w:rPr>
        <w:t xml:space="preserve"> darbo laikotarpį 24 mėnesių.</w:t>
      </w:r>
    </w:p>
    <w:p w:rsidR="00242EA1" w:rsidRPr="00310F69" w:rsidRDefault="00BA6320" w:rsidP="00BA6320">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Direktyva, </w:t>
      </w:r>
      <w:r w:rsidR="0065688A" w:rsidRPr="00310F69">
        <w:rPr>
          <w:rFonts w:ascii="Calibri Light" w:hAnsi="Calibri Light" w:cs="Calibri Light"/>
          <w:color w:val="000000" w:themeColor="text1"/>
          <w:sz w:val="24"/>
          <w:szCs w:val="24"/>
          <w:lang w:val="lt-LT"/>
        </w:rPr>
        <w:t>apibrėžia komandiruotą darbuotoją</w:t>
      </w:r>
      <w:r w:rsidRPr="00310F69">
        <w:rPr>
          <w:rFonts w:ascii="Calibri Light" w:hAnsi="Calibri Light" w:cs="Calibri Light"/>
          <w:color w:val="000000" w:themeColor="text1"/>
          <w:sz w:val="24"/>
          <w:szCs w:val="24"/>
          <w:lang w:val="lt-LT"/>
        </w:rPr>
        <w:t xml:space="preserve">, </w:t>
      </w:r>
      <w:r w:rsidR="0065688A" w:rsidRPr="00310F69">
        <w:rPr>
          <w:rFonts w:ascii="Calibri Light" w:hAnsi="Calibri Light" w:cs="Calibri Light"/>
          <w:color w:val="000000" w:themeColor="text1"/>
          <w:sz w:val="24"/>
          <w:szCs w:val="24"/>
          <w:lang w:val="lt-LT"/>
        </w:rPr>
        <w:t xml:space="preserve">kaip </w:t>
      </w:r>
      <w:r w:rsidRPr="00310F69">
        <w:rPr>
          <w:rFonts w:ascii="Calibri Light" w:hAnsi="Calibri Light" w:cs="Calibri Light"/>
          <w:color w:val="000000" w:themeColor="text1"/>
          <w:sz w:val="24"/>
          <w:szCs w:val="24"/>
          <w:lang w:val="lt-LT"/>
        </w:rPr>
        <w:t>darbuotoją, kuri</w:t>
      </w:r>
      <w:r w:rsidR="0065688A" w:rsidRPr="00310F69">
        <w:rPr>
          <w:rFonts w:ascii="Calibri Light" w:hAnsi="Calibri Light" w:cs="Calibri Light"/>
          <w:color w:val="000000" w:themeColor="text1"/>
          <w:sz w:val="24"/>
          <w:szCs w:val="24"/>
          <w:lang w:val="lt-LT"/>
        </w:rPr>
        <w:t xml:space="preserve">s ribotą </w:t>
      </w:r>
      <w:r w:rsidR="007018DB" w:rsidRPr="00310F69">
        <w:rPr>
          <w:rFonts w:ascii="Calibri Light" w:hAnsi="Calibri Light" w:cs="Calibri Light"/>
          <w:color w:val="000000" w:themeColor="text1"/>
          <w:sz w:val="24"/>
          <w:szCs w:val="24"/>
          <w:lang w:val="lt-LT"/>
        </w:rPr>
        <w:t>laiko tarpą</w:t>
      </w:r>
      <w:r w:rsidR="0065688A" w:rsidRPr="00310F69">
        <w:rPr>
          <w:rFonts w:ascii="Calibri Light" w:hAnsi="Calibri Light" w:cs="Calibri Light"/>
          <w:color w:val="000000" w:themeColor="text1"/>
          <w:sz w:val="24"/>
          <w:szCs w:val="24"/>
          <w:lang w:val="lt-LT"/>
        </w:rPr>
        <w:t xml:space="preserve"> dirba kitos valstybės narės</w:t>
      </w:r>
      <w:r w:rsidRPr="00310F69">
        <w:rPr>
          <w:rFonts w:ascii="Calibri Light" w:hAnsi="Calibri Light" w:cs="Calibri Light"/>
          <w:color w:val="000000" w:themeColor="text1"/>
          <w:sz w:val="24"/>
          <w:szCs w:val="24"/>
          <w:lang w:val="lt-LT"/>
        </w:rPr>
        <w:t xml:space="preserve"> nei ta, kurioje jis paprastai dirba</w:t>
      </w:r>
      <w:r w:rsidR="0065688A" w:rsidRPr="00310F69">
        <w:rPr>
          <w:rFonts w:ascii="Calibri Light" w:hAnsi="Calibri Light" w:cs="Calibri Light"/>
          <w:color w:val="000000" w:themeColor="text1"/>
          <w:sz w:val="24"/>
          <w:szCs w:val="24"/>
          <w:lang w:val="lt-LT"/>
        </w:rPr>
        <w:t>, teritorijoje</w:t>
      </w:r>
      <w:r w:rsidRPr="00310F69">
        <w:rPr>
          <w:rFonts w:ascii="Calibri Light" w:hAnsi="Calibri Light" w:cs="Calibri Light"/>
          <w:color w:val="000000" w:themeColor="text1"/>
          <w:sz w:val="24"/>
          <w:szCs w:val="24"/>
          <w:lang w:val="lt-LT"/>
        </w:rPr>
        <w:t xml:space="preserve">. Šioje direktyvoje buvo </w:t>
      </w:r>
      <w:r w:rsidR="0065688A" w:rsidRPr="00310F69">
        <w:rPr>
          <w:rFonts w:ascii="Calibri Light" w:hAnsi="Calibri Light" w:cs="Calibri Light"/>
          <w:color w:val="000000" w:themeColor="text1"/>
          <w:sz w:val="24"/>
          <w:szCs w:val="24"/>
          <w:lang w:val="lt-LT"/>
        </w:rPr>
        <w:t>numatyta</w:t>
      </w:r>
      <w:r w:rsidRPr="00310F69">
        <w:rPr>
          <w:rFonts w:ascii="Calibri Light" w:hAnsi="Calibri Light" w:cs="Calibri Light"/>
          <w:color w:val="000000" w:themeColor="text1"/>
          <w:sz w:val="24"/>
          <w:szCs w:val="24"/>
          <w:lang w:val="lt-LT"/>
        </w:rPr>
        <w:t xml:space="preserve">, kad </w:t>
      </w:r>
      <w:r w:rsidR="0065688A" w:rsidRPr="00310F69">
        <w:rPr>
          <w:rFonts w:ascii="Calibri Light" w:hAnsi="Calibri Light" w:cs="Calibri Light"/>
          <w:color w:val="000000" w:themeColor="text1"/>
          <w:sz w:val="24"/>
          <w:szCs w:val="24"/>
          <w:lang w:val="lt-LT"/>
        </w:rPr>
        <w:t>privalomas yra tas</w:t>
      </w:r>
      <w:r w:rsidRPr="00310F69">
        <w:rPr>
          <w:rFonts w:ascii="Calibri Light" w:hAnsi="Calibri Light" w:cs="Calibri Light"/>
          <w:color w:val="000000" w:themeColor="text1"/>
          <w:sz w:val="24"/>
          <w:szCs w:val="24"/>
          <w:lang w:val="lt-LT"/>
        </w:rPr>
        <w:t xml:space="preserve"> darbuotojo apibrėžimas, kuris taikomas valstybės narės, </w:t>
      </w:r>
      <w:r w:rsidR="007018DB" w:rsidRPr="00310F69">
        <w:rPr>
          <w:rFonts w:ascii="Calibri Light" w:hAnsi="Calibri Light" w:cs="Calibri Light"/>
          <w:color w:val="000000" w:themeColor="text1"/>
          <w:sz w:val="24"/>
          <w:szCs w:val="24"/>
          <w:lang w:val="lt-LT"/>
        </w:rPr>
        <w:t>į kurios teritoriją</w:t>
      </w:r>
      <w:r w:rsidRPr="00310F69">
        <w:rPr>
          <w:rFonts w:ascii="Calibri Light" w:hAnsi="Calibri Light" w:cs="Calibri Light"/>
          <w:color w:val="000000" w:themeColor="text1"/>
          <w:sz w:val="24"/>
          <w:szCs w:val="24"/>
          <w:lang w:val="lt-LT"/>
        </w:rPr>
        <w:t xml:space="preserve"> darbuotojas yra komandiruotas, teisėje. </w:t>
      </w:r>
      <w:r w:rsidR="0065688A" w:rsidRPr="00310F69">
        <w:rPr>
          <w:rFonts w:ascii="Calibri Light" w:hAnsi="Calibri Light" w:cs="Calibri Light"/>
          <w:color w:val="000000" w:themeColor="text1"/>
          <w:sz w:val="24"/>
          <w:szCs w:val="24"/>
          <w:lang w:val="lt-LT"/>
        </w:rPr>
        <w:t>Siekiant</w:t>
      </w:r>
      <w:r w:rsidRPr="00310F69">
        <w:rPr>
          <w:rFonts w:ascii="Calibri Light" w:hAnsi="Calibri Light" w:cs="Calibri Light"/>
          <w:color w:val="000000" w:themeColor="text1"/>
          <w:sz w:val="24"/>
          <w:szCs w:val="24"/>
          <w:lang w:val="lt-LT"/>
        </w:rPr>
        <w:t xml:space="preserve"> tinkamai suprasti apibrėžimus ir </w:t>
      </w:r>
      <w:r w:rsidR="0065688A" w:rsidRPr="00310F69">
        <w:rPr>
          <w:rFonts w:ascii="Calibri Light" w:hAnsi="Calibri Light" w:cs="Calibri Light"/>
          <w:color w:val="000000" w:themeColor="text1"/>
          <w:sz w:val="24"/>
          <w:szCs w:val="24"/>
          <w:lang w:val="lt-LT"/>
        </w:rPr>
        <w:t>atskirti</w:t>
      </w:r>
      <w:r w:rsidRPr="00310F69">
        <w:rPr>
          <w:rFonts w:ascii="Calibri Light" w:hAnsi="Calibri Light" w:cs="Calibri Light"/>
          <w:color w:val="000000" w:themeColor="text1"/>
          <w:sz w:val="24"/>
          <w:szCs w:val="24"/>
          <w:lang w:val="lt-LT"/>
        </w:rPr>
        <w:t xml:space="preserve"> nuo kitų</w:t>
      </w:r>
      <w:r w:rsidR="0065688A" w:rsidRPr="00310F69">
        <w:rPr>
          <w:rFonts w:ascii="Calibri Light" w:hAnsi="Calibri Light" w:cs="Calibri Light"/>
          <w:color w:val="000000" w:themeColor="text1"/>
          <w:sz w:val="24"/>
          <w:szCs w:val="24"/>
          <w:lang w:val="lt-LT"/>
        </w:rPr>
        <w:t xml:space="preserve"> darbo užsienyje</w:t>
      </w:r>
      <w:r w:rsidRPr="00310F69">
        <w:rPr>
          <w:rFonts w:ascii="Calibri Light" w:hAnsi="Calibri Light" w:cs="Calibri Light"/>
          <w:color w:val="000000" w:themeColor="text1"/>
          <w:sz w:val="24"/>
          <w:szCs w:val="24"/>
          <w:lang w:val="lt-LT"/>
        </w:rPr>
        <w:t xml:space="preserve"> atvejų, reikia pabrėžti, kad asmuo, kuris </w:t>
      </w:r>
      <w:r w:rsidR="0065688A" w:rsidRPr="00310F69">
        <w:rPr>
          <w:rFonts w:ascii="Calibri Light" w:hAnsi="Calibri Light" w:cs="Calibri Light"/>
          <w:color w:val="000000" w:themeColor="text1"/>
          <w:sz w:val="24"/>
          <w:szCs w:val="24"/>
          <w:lang w:val="lt-LT"/>
        </w:rPr>
        <w:t>pasinaudojo teisę</w:t>
      </w:r>
      <w:r w:rsidRPr="00310F69">
        <w:rPr>
          <w:rFonts w:ascii="Calibri Light" w:hAnsi="Calibri Light" w:cs="Calibri Light"/>
          <w:color w:val="000000" w:themeColor="text1"/>
          <w:sz w:val="24"/>
          <w:szCs w:val="24"/>
          <w:lang w:val="lt-LT"/>
        </w:rPr>
        <w:t xml:space="preserve"> į judėjimo laisvę</w:t>
      </w:r>
      <w:r w:rsidR="0065688A" w:rsidRPr="00310F69">
        <w:rPr>
          <w:rFonts w:ascii="Calibri Light" w:hAnsi="Calibri Light" w:cs="Calibri Light"/>
          <w:color w:val="000000" w:themeColor="text1"/>
          <w:sz w:val="24"/>
          <w:szCs w:val="24"/>
          <w:lang w:val="lt-LT"/>
        </w:rPr>
        <w:t>, išvažiuoja</w:t>
      </w:r>
      <w:r w:rsidRPr="00310F69">
        <w:rPr>
          <w:rFonts w:ascii="Calibri Light" w:hAnsi="Calibri Light" w:cs="Calibri Light"/>
          <w:color w:val="000000" w:themeColor="text1"/>
          <w:sz w:val="24"/>
          <w:szCs w:val="24"/>
          <w:lang w:val="lt-LT"/>
        </w:rPr>
        <w:t xml:space="preserve"> į kitą </w:t>
      </w:r>
      <w:r w:rsidR="0065688A" w:rsidRPr="00310F69">
        <w:rPr>
          <w:rFonts w:ascii="Calibri Light" w:hAnsi="Calibri Light" w:cs="Calibri Light"/>
          <w:color w:val="000000" w:themeColor="text1"/>
          <w:sz w:val="24"/>
          <w:szCs w:val="24"/>
          <w:lang w:val="lt-LT"/>
        </w:rPr>
        <w:t xml:space="preserve">šalį </w:t>
      </w:r>
      <w:r w:rsidRPr="00310F69">
        <w:rPr>
          <w:rFonts w:ascii="Calibri Light" w:hAnsi="Calibri Light" w:cs="Calibri Light"/>
          <w:color w:val="000000" w:themeColor="text1"/>
          <w:sz w:val="24"/>
          <w:szCs w:val="24"/>
          <w:lang w:val="lt-LT"/>
        </w:rPr>
        <w:t xml:space="preserve">savo noru, siekiant </w:t>
      </w:r>
      <w:r w:rsidR="0065688A" w:rsidRPr="00310F69">
        <w:rPr>
          <w:rFonts w:ascii="Calibri Light" w:hAnsi="Calibri Light" w:cs="Calibri Light"/>
          <w:color w:val="000000" w:themeColor="text1"/>
          <w:sz w:val="24"/>
          <w:szCs w:val="24"/>
          <w:lang w:val="lt-LT"/>
        </w:rPr>
        <w:t>ten apsi</w:t>
      </w:r>
      <w:r w:rsidRPr="00310F69">
        <w:rPr>
          <w:rFonts w:ascii="Calibri Light" w:hAnsi="Calibri Light" w:cs="Calibri Light"/>
          <w:color w:val="000000" w:themeColor="text1"/>
          <w:sz w:val="24"/>
          <w:szCs w:val="24"/>
          <w:lang w:val="lt-LT"/>
        </w:rPr>
        <w:t>gy</w:t>
      </w:r>
      <w:r w:rsidR="0065688A" w:rsidRPr="00310F69">
        <w:rPr>
          <w:rFonts w:ascii="Calibri Light" w:hAnsi="Calibri Light" w:cs="Calibri Light"/>
          <w:color w:val="000000" w:themeColor="text1"/>
          <w:sz w:val="24"/>
          <w:szCs w:val="24"/>
          <w:lang w:val="lt-LT"/>
        </w:rPr>
        <w:t>venti ir dirbti (vadinamoji</w:t>
      </w:r>
      <w:r w:rsidRPr="00310F69">
        <w:rPr>
          <w:rFonts w:ascii="Calibri Light" w:hAnsi="Calibri Light" w:cs="Calibri Light"/>
          <w:color w:val="000000" w:themeColor="text1"/>
          <w:sz w:val="24"/>
          <w:szCs w:val="24"/>
          <w:lang w:val="lt-LT"/>
        </w:rPr>
        <w:t xml:space="preserve"> darbo migracija</w:t>
      </w:r>
      <w:r w:rsidR="00894CF4" w:rsidRPr="00310F69">
        <w:rPr>
          <w:rFonts w:ascii="Calibri Light" w:hAnsi="Calibri Light" w:cs="Calibri Light"/>
          <w:color w:val="000000" w:themeColor="text1"/>
          <w:sz w:val="24"/>
          <w:szCs w:val="24"/>
          <w:lang w:val="lt-LT"/>
        </w:rPr>
        <w:t>)</w:t>
      </w:r>
      <w:r w:rsidR="0065688A" w:rsidRPr="00310F69">
        <w:rPr>
          <w:rFonts w:ascii="Calibri Light" w:hAnsi="Calibri Light" w:cs="Calibri Light"/>
          <w:color w:val="000000" w:themeColor="text1"/>
          <w:sz w:val="24"/>
          <w:szCs w:val="24"/>
          <w:lang w:val="lt-LT"/>
        </w:rPr>
        <w:t xml:space="preserve"> nėra </w:t>
      </w:r>
      <w:r w:rsidR="007018DB" w:rsidRPr="00310F69">
        <w:rPr>
          <w:rFonts w:ascii="Calibri Light" w:hAnsi="Calibri Light" w:cs="Calibri Light"/>
          <w:color w:val="000000" w:themeColor="text1"/>
          <w:sz w:val="24"/>
          <w:szCs w:val="24"/>
          <w:lang w:val="lt-LT"/>
        </w:rPr>
        <w:t>laikomas komandiruotu darbuotoju</w:t>
      </w:r>
      <w:r w:rsidR="0065688A" w:rsidRPr="00310F69">
        <w:rPr>
          <w:rFonts w:ascii="Calibri Light" w:hAnsi="Calibri Light" w:cs="Calibri Light"/>
          <w:color w:val="000000" w:themeColor="text1"/>
          <w:sz w:val="24"/>
          <w:szCs w:val="24"/>
          <w:lang w:val="lt-LT"/>
        </w:rPr>
        <w:t>.</w:t>
      </w:r>
    </w:p>
    <w:p w:rsidR="00894CF4" w:rsidRPr="00310F69" w:rsidRDefault="0065688A" w:rsidP="00894CF4">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Lent</w:t>
      </w:r>
      <w:r w:rsidR="00894CF4" w:rsidRPr="00310F69">
        <w:rPr>
          <w:rFonts w:ascii="Calibri Light" w:hAnsi="Calibri Light" w:cs="Calibri Light"/>
          <w:color w:val="000000" w:themeColor="text1"/>
          <w:sz w:val="24"/>
          <w:szCs w:val="24"/>
          <w:lang w:val="lt-LT"/>
        </w:rPr>
        <w:t xml:space="preserve">. 1. </w:t>
      </w:r>
      <w:r w:rsidRPr="00310F69">
        <w:rPr>
          <w:rFonts w:ascii="Calibri Light" w:hAnsi="Calibri Light" w:cs="Calibri Light"/>
          <w:color w:val="000000" w:themeColor="text1"/>
          <w:sz w:val="24"/>
          <w:szCs w:val="24"/>
          <w:lang w:val="lt-LT"/>
        </w:rPr>
        <w:t>Darbuotojų komandiravimo palyginimas su darbo migracija</w:t>
      </w:r>
      <w:r w:rsidR="00275065" w:rsidRPr="00310F69">
        <w:rPr>
          <w:rFonts w:ascii="Calibri Light" w:hAnsi="Calibri Light" w:cs="Calibri Light"/>
          <w:color w:val="000000" w:themeColor="text1"/>
          <w:sz w:val="24"/>
          <w:szCs w:val="24"/>
          <w:lang w:val="lt-LT"/>
        </w:rPr>
        <w:t>.</w:t>
      </w:r>
    </w:p>
    <w:tbl>
      <w:tblPr>
        <w:tblStyle w:val="TableGrid"/>
        <w:tblW w:w="9209" w:type="dxa"/>
        <w:tblLook w:val="04A0"/>
      </w:tblPr>
      <w:tblGrid>
        <w:gridCol w:w="1838"/>
        <w:gridCol w:w="4111"/>
        <w:gridCol w:w="3260"/>
      </w:tblGrid>
      <w:tr w:rsidR="006216C0" w:rsidRPr="00310F69" w:rsidTr="00C71BE4">
        <w:trPr>
          <w:trHeight w:val="58"/>
        </w:trPr>
        <w:tc>
          <w:tcPr>
            <w:tcW w:w="1838" w:type="dxa"/>
            <w:shd w:val="clear" w:color="auto" w:fill="DAEEF3" w:themeFill="accent5" w:themeFillTint="33"/>
          </w:tcPr>
          <w:p w:rsidR="006216C0" w:rsidRPr="00310F69" w:rsidRDefault="006216C0" w:rsidP="00AC5CEC">
            <w:pPr>
              <w:jc w:val="both"/>
              <w:rPr>
                <w:rFonts w:ascii="Calibri Light" w:hAnsi="Calibri Light" w:cs="Calibri Light"/>
                <w:color w:val="000000" w:themeColor="text1"/>
                <w:sz w:val="24"/>
                <w:szCs w:val="24"/>
                <w:lang w:val="lt-LT"/>
              </w:rPr>
            </w:pPr>
          </w:p>
          <w:p w:rsidR="006216C0" w:rsidRPr="00310F69" w:rsidRDefault="006216C0" w:rsidP="00AC5CEC">
            <w:pPr>
              <w:jc w:val="both"/>
              <w:rPr>
                <w:rFonts w:ascii="Calibri Light" w:hAnsi="Calibri Light" w:cs="Calibri Light"/>
                <w:color w:val="000000" w:themeColor="text1"/>
                <w:sz w:val="24"/>
                <w:szCs w:val="24"/>
                <w:lang w:val="lt-LT"/>
              </w:rPr>
            </w:pPr>
          </w:p>
        </w:tc>
        <w:tc>
          <w:tcPr>
            <w:tcW w:w="4111" w:type="dxa"/>
            <w:shd w:val="clear" w:color="auto" w:fill="DAEEF3" w:themeFill="accent5" w:themeFillTint="33"/>
          </w:tcPr>
          <w:p w:rsidR="006216C0" w:rsidRPr="00310F69" w:rsidRDefault="0065688A" w:rsidP="00894CF4">
            <w:pPr>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Darbuotojų komandiravimas</w:t>
            </w:r>
          </w:p>
        </w:tc>
        <w:tc>
          <w:tcPr>
            <w:tcW w:w="3260" w:type="dxa"/>
            <w:shd w:val="clear" w:color="auto" w:fill="DAEEF3" w:themeFill="accent5" w:themeFillTint="33"/>
          </w:tcPr>
          <w:p w:rsidR="006216C0" w:rsidRPr="00310F69" w:rsidRDefault="0065688A" w:rsidP="00894CF4">
            <w:pPr>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Darbo migracija</w:t>
            </w:r>
          </w:p>
        </w:tc>
      </w:tr>
      <w:tr w:rsidR="006216C0" w:rsidRPr="00310F69" w:rsidTr="00C71BE4">
        <w:tc>
          <w:tcPr>
            <w:tcW w:w="1838" w:type="dxa"/>
          </w:tcPr>
          <w:p w:rsidR="006216C0" w:rsidRPr="00310F69" w:rsidRDefault="00222B27" w:rsidP="00AC5CEC">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Apibrėžimas</w:t>
            </w:r>
          </w:p>
        </w:tc>
        <w:tc>
          <w:tcPr>
            <w:tcW w:w="4111" w:type="dxa"/>
          </w:tcPr>
          <w:p w:rsidR="006216C0" w:rsidRPr="00310F69" w:rsidRDefault="00222B27" w:rsidP="00222B27">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Laikinas paslaugų teikimas kitoje šalyje, nei darbdavio šal</w:t>
            </w:r>
            <w:r w:rsidR="000D18E3" w:rsidRPr="00310F69">
              <w:rPr>
                <w:rFonts w:ascii="Calibri Light" w:hAnsi="Calibri Light" w:cs="Calibri Light"/>
                <w:color w:val="000000" w:themeColor="text1"/>
                <w:sz w:val="24"/>
                <w:szCs w:val="24"/>
                <w:lang w:val="lt-LT"/>
              </w:rPr>
              <w:t>is</w:t>
            </w:r>
          </w:p>
        </w:tc>
        <w:tc>
          <w:tcPr>
            <w:tcW w:w="3260" w:type="dxa"/>
          </w:tcPr>
          <w:p w:rsidR="006216C0" w:rsidRPr="00310F69" w:rsidRDefault="00222B27" w:rsidP="00222B27">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Gyvenamosios vietos (šalies) ir darbo vietos pakeitimas, paprastai be nustatyto laikotarpio</w:t>
            </w:r>
          </w:p>
        </w:tc>
      </w:tr>
      <w:tr w:rsidR="006216C0" w:rsidRPr="00310F69" w:rsidTr="00C71BE4">
        <w:tc>
          <w:tcPr>
            <w:tcW w:w="1838" w:type="dxa"/>
          </w:tcPr>
          <w:p w:rsidR="006216C0" w:rsidRPr="00310F69" w:rsidRDefault="00222B27" w:rsidP="00222B27">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Darbo užmokestis ir darbo sąlygos</w:t>
            </w:r>
          </w:p>
        </w:tc>
        <w:tc>
          <w:tcPr>
            <w:tcW w:w="4111" w:type="dxa"/>
          </w:tcPr>
          <w:p w:rsidR="006216C0" w:rsidRPr="00310F69" w:rsidRDefault="003333FB" w:rsidP="003333FB">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Minimalių darbo užmokesčio ir darbo sąlygų standartų užtikrinimas šalyje, kur atliekamas darbas</w:t>
            </w:r>
          </w:p>
        </w:tc>
        <w:tc>
          <w:tcPr>
            <w:tcW w:w="3260" w:type="dxa"/>
          </w:tcPr>
          <w:p w:rsidR="006216C0" w:rsidRPr="00310F69" w:rsidRDefault="003333FB" w:rsidP="000D18E3">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Galioja </w:t>
            </w:r>
            <w:r w:rsidR="000D18E3" w:rsidRPr="00310F69">
              <w:rPr>
                <w:rFonts w:ascii="Calibri Light" w:hAnsi="Calibri Light" w:cs="Calibri Light"/>
                <w:color w:val="000000" w:themeColor="text1"/>
                <w:sz w:val="24"/>
                <w:szCs w:val="24"/>
                <w:lang w:val="lt-LT"/>
              </w:rPr>
              <w:t>darbo vietos</w:t>
            </w:r>
            <w:r w:rsidRPr="00310F69">
              <w:rPr>
                <w:rFonts w:ascii="Calibri Light" w:hAnsi="Calibri Light" w:cs="Calibri Light"/>
                <w:color w:val="000000" w:themeColor="text1"/>
                <w:sz w:val="24"/>
                <w:szCs w:val="24"/>
                <w:lang w:val="lt-LT"/>
              </w:rPr>
              <w:t xml:space="preserve"> taisyklės</w:t>
            </w:r>
          </w:p>
        </w:tc>
      </w:tr>
      <w:tr w:rsidR="006216C0" w:rsidRPr="00310F69" w:rsidTr="00C71BE4">
        <w:tc>
          <w:tcPr>
            <w:tcW w:w="1838" w:type="dxa"/>
          </w:tcPr>
          <w:p w:rsidR="006216C0" w:rsidRPr="00310F69" w:rsidRDefault="003333FB" w:rsidP="00AC5CEC">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Socialinė apsauga</w:t>
            </w:r>
          </w:p>
        </w:tc>
        <w:tc>
          <w:tcPr>
            <w:tcW w:w="4111" w:type="dxa"/>
          </w:tcPr>
          <w:p w:rsidR="006216C0" w:rsidRPr="00310F69" w:rsidRDefault="00593F3E" w:rsidP="00593F3E">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Pagal komandiruojančios šalies taisykles, jei delegavimo laikotarpis yra trumpesnis nei 24 mėnesiai</w:t>
            </w:r>
          </w:p>
        </w:tc>
        <w:tc>
          <w:tcPr>
            <w:tcW w:w="3260" w:type="dxa"/>
          </w:tcPr>
          <w:p w:rsidR="006216C0" w:rsidRPr="00310F69" w:rsidRDefault="00593F3E" w:rsidP="000D18E3">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Pagal tos </w:t>
            </w:r>
            <w:r w:rsidR="000D18E3" w:rsidRPr="00310F69">
              <w:rPr>
                <w:rFonts w:ascii="Calibri Light" w:hAnsi="Calibri Light" w:cs="Calibri Light"/>
                <w:color w:val="000000" w:themeColor="text1"/>
                <w:sz w:val="24"/>
                <w:szCs w:val="24"/>
                <w:lang w:val="lt-LT"/>
              </w:rPr>
              <w:t>darbo vietos</w:t>
            </w:r>
            <w:r w:rsidRPr="00310F69">
              <w:rPr>
                <w:rFonts w:ascii="Calibri Light" w:hAnsi="Calibri Light" w:cs="Calibri Light"/>
                <w:color w:val="000000" w:themeColor="text1"/>
                <w:sz w:val="24"/>
                <w:szCs w:val="24"/>
                <w:lang w:val="lt-LT"/>
              </w:rPr>
              <w:t xml:space="preserve"> valstybės taisykles </w:t>
            </w:r>
          </w:p>
        </w:tc>
      </w:tr>
      <w:tr w:rsidR="006216C0" w:rsidRPr="00310F69" w:rsidTr="00C71BE4">
        <w:tc>
          <w:tcPr>
            <w:tcW w:w="1838" w:type="dxa"/>
          </w:tcPr>
          <w:p w:rsidR="006216C0" w:rsidRPr="00310F69" w:rsidRDefault="00593F3E" w:rsidP="00AC5CEC">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Gyvenamoji vieta</w:t>
            </w:r>
          </w:p>
        </w:tc>
        <w:tc>
          <w:tcPr>
            <w:tcW w:w="4111" w:type="dxa"/>
          </w:tcPr>
          <w:p w:rsidR="006216C0" w:rsidRPr="00310F69" w:rsidRDefault="00593F3E" w:rsidP="00AC5CEC">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Šalis, kur atliekamas darbas</w:t>
            </w:r>
          </w:p>
        </w:tc>
        <w:tc>
          <w:tcPr>
            <w:tcW w:w="3260" w:type="dxa"/>
          </w:tcPr>
          <w:p w:rsidR="006216C0" w:rsidRPr="00310F69" w:rsidRDefault="00593F3E" w:rsidP="00894CF4">
            <w:pPr>
              <w:ind w:right="-729"/>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Šalis, kur atliekamas darbas</w:t>
            </w:r>
          </w:p>
        </w:tc>
      </w:tr>
    </w:tbl>
    <w:p w:rsidR="00F2512B" w:rsidRPr="00310F69" w:rsidRDefault="00593F3E" w:rsidP="00C23D58">
      <w:pPr>
        <w:pStyle w:val="NoSpacing"/>
        <w:jc w:val="both"/>
        <w:rPr>
          <w:rFonts w:ascii="Calibri Light" w:hAnsi="Calibri Light" w:cs="Calibri Light"/>
          <w:lang w:val="lt-LT"/>
        </w:rPr>
      </w:pPr>
      <w:r w:rsidRPr="00310F69">
        <w:rPr>
          <w:rFonts w:ascii="Calibri Light" w:hAnsi="Calibri Light" w:cs="Calibri Light"/>
          <w:lang w:val="lt-LT"/>
        </w:rPr>
        <w:t xml:space="preserve">Šaltinis: </w:t>
      </w:r>
      <w:r w:rsidR="000D18E3" w:rsidRPr="00310F69">
        <w:rPr>
          <w:rFonts w:ascii="Calibri Light" w:hAnsi="Calibri Light" w:cs="Calibri Light"/>
          <w:lang w:val="lt-LT"/>
        </w:rPr>
        <w:t>"</w:t>
      </w:r>
      <w:r w:rsidRPr="00310F69">
        <w:rPr>
          <w:rFonts w:ascii="Calibri Light" w:hAnsi="Calibri Light" w:cs="Calibri Light"/>
          <w:lang w:val="lt-LT"/>
        </w:rPr>
        <w:t>Darbuotojų komandiravimas Europos Sąjungoje</w:t>
      </w:r>
      <w:r w:rsidR="000D18E3" w:rsidRPr="00310F69">
        <w:rPr>
          <w:rFonts w:ascii="Calibri Light" w:hAnsi="Calibri Light" w:cs="Calibri Light"/>
          <w:lang w:val="lt-LT"/>
        </w:rPr>
        <w:t>"</w:t>
      </w:r>
      <w:r w:rsidRPr="00310F69">
        <w:rPr>
          <w:rFonts w:ascii="Calibri Light" w:hAnsi="Calibri Light" w:cs="Calibri Light"/>
          <w:lang w:val="lt-LT"/>
        </w:rPr>
        <w:t>, Kamil Matuszczyk, 2018 m. liepos 5 d. Infos Nr. 8</w:t>
      </w:r>
      <w:r w:rsidR="00894CF4" w:rsidRPr="00310F69">
        <w:rPr>
          <w:rFonts w:ascii="Calibri Light" w:hAnsi="Calibri Light" w:cs="Calibri Light"/>
          <w:lang w:val="lt-LT"/>
        </w:rPr>
        <w:t>.</w:t>
      </w:r>
    </w:p>
    <w:p w:rsidR="00593F3E" w:rsidRPr="00310F69" w:rsidRDefault="00F2512B" w:rsidP="00593F3E">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ab/>
      </w:r>
      <w:r w:rsidR="00593F3E" w:rsidRPr="00310F69">
        <w:rPr>
          <w:rFonts w:ascii="Calibri Light" w:hAnsi="Calibri Light" w:cs="Calibri Light"/>
          <w:color w:val="000000" w:themeColor="text1"/>
          <w:sz w:val="24"/>
          <w:szCs w:val="24"/>
          <w:lang w:val="lt-LT"/>
        </w:rPr>
        <w:t>Šioje vietoje ta</w:t>
      </w:r>
      <w:r w:rsidR="004E6152" w:rsidRPr="00310F69">
        <w:rPr>
          <w:rFonts w:ascii="Calibri Light" w:hAnsi="Calibri Light" w:cs="Calibri Light"/>
          <w:color w:val="000000" w:themeColor="text1"/>
          <w:sz w:val="24"/>
          <w:szCs w:val="24"/>
          <w:lang w:val="lt-LT"/>
        </w:rPr>
        <w:t>ip pat verta paminėti darbuotojų komandiruotes (darbo keliones)</w:t>
      </w:r>
      <w:r w:rsidR="00593F3E" w:rsidRPr="00310F69">
        <w:rPr>
          <w:rFonts w:ascii="Calibri Light" w:hAnsi="Calibri Light" w:cs="Calibri Light"/>
          <w:color w:val="000000" w:themeColor="text1"/>
          <w:sz w:val="24"/>
          <w:szCs w:val="24"/>
          <w:lang w:val="lt-LT"/>
        </w:rPr>
        <w:t xml:space="preserve">, nes </w:t>
      </w:r>
      <w:r w:rsidR="000D18E3" w:rsidRPr="00310F69">
        <w:rPr>
          <w:rFonts w:ascii="Calibri Light" w:hAnsi="Calibri Light" w:cs="Calibri Light"/>
          <w:color w:val="000000" w:themeColor="text1"/>
          <w:sz w:val="24"/>
          <w:szCs w:val="24"/>
          <w:lang w:val="lt-LT"/>
        </w:rPr>
        <w:t>dėl terminologijos panašumo</w:t>
      </w:r>
      <w:r w:rsidR="00593F3E" w:rsidRPr="00310F69">
        <w:rPr>
          <w:rFonts w:ascii="Calibri Light" w:hAnsi="Calibri Light" w:cs="Calibri Light"/>
          <w:color w:val="000000" w:themeColor="text1"/>
          <w:sz w:val="24"/>
          <w:szCs w:val="24"/>
          <w:lang w:val="lt-LT"/>
        </w:rPr>
        <w:t xml:space="preserve"> </w:t>
      </w:r>
      <w:r w:rsidR="004E6152" w:rsidRPr="00310F69">
        <w:rPr>
          <w:rFonts w:ascii="Calibri Light" w:hAnsi="Calibri Light" w:cs="Calibri Light"/>
          <w:color w:val="000000" w:themeColor="text1"/>
          <w:sz w:val="24"/>
          <w:szCs w:val="24"/>
          <w:lang w:val="lt-LT"/>
        </w:rPr>
        <w:t>šios sąvokos dažnai vartojamos sinonimiškai</w:t>
      </w:r>
      <w:r w:rsidR="00593F3E" w:rsidRPr="00310F69">
        <w:rPr>
          <w:rFonts w:ascii="Calibri Light" w:hAnsi="Calibri Light" w:cs="Calibri Light"/>
          <w:color w:val="000000" w:themeColor="text1"/>
          <w:sz w:val="24"/>
          <w:szCs w:val="24"/>
          <w:lang w:val="lt-LT"/>
        </w:rPr>
        <w:t xml:space="preserve">. Tačiau tai yra visiškai kita veikla, kuri </w:t>
      </w:r>
      <w:r w:rsidR="004E6152" w:rsidRPr="00310F69">
        <w:rPr>
          <w:rFonts w:ascii="Calibri Light" w:hAnsi="Calibri Light" w:cs="Calibri Light"/>
          <w:color w:val="000000" w:themeColor="text1"/>
          <w:sz w:val="24"/>
          <w:szCs w:val="24"/>
          <w:lang w:val="lt-LT"/>
        </w:rPr>
        <w:t>neturi nieko bendro su</w:t>
      </w:r>
      <w:r w:rsidR="00593F3E" w:rsidRPr="00310F69">
        <w:rPr>
          <w:rFonts w:ascii="Calibri Light" w:hAnsi="Calibri Light" w:cs="Calibri Light"/>
          <w:color w:val="000000" w:themeColor="text1"/>
          <w:sz w:val="24"/>
          <w:szCs w:val="24"/>
          <w:lang w:val="lt-LT"/>
        </w:rPr>
        <w:t xml:space="preserve"> darbuotojo </w:t>
      </w:r>
      <w:r w:rsidR="004E6152" w:rsidRPr="00310F69">
        <w:rPr>
          <w:rFonts w:ascii="Calibri Light" w:hAnsi="Calibri Light" w:cs="Calibri Light"/>
          <w:color w:val="000000" w:themeColor="text1"/>
          <w:sz w:val="24"/>
          <w:szCs w:val="24"/>
          <w:lang w:val="lt-LT"/>
        </w:rPr>
        <w:t>komandiravimu</w:t>
      </w:r>
      <w:r w:rsidR="00593F3E" w:rsidRPr="00310F69">
        <w:rPr>
          <w:rFonts w:ascii="Calibri Light" w:hAnsi="Calibri Light" w:cs="Calibri Light"/>
          <w:color w:val="000000" w:themeColor="text1"/>
          <w:sz w:val="24"/>
          <w:szCs w:val="24"/>
          <w:lang w:val="lt-LT"/>
        </w:rPr>
        <w:t>. Apskritai, verslo kelionė (</w:t>
      </w:r>
      <w:r w:rsidR="004E6152" w:rsidRPr="00310F69">
        <w:rPr>
          <w:rFonts w:ascii="Calibri Light" w:hAnsi="Calibri Light" w:cs="Calibri Light"/>
          <w:color w:val="000000" w:themeColor="text1"/>
          <w:sz w:val="24"/>
          <w:szCs w:val="24"/>
          <w:lang w:val="lt-LT"/>
        </w:rPr>
        <w:t>komandiruotė</w:t>
      </w:r>
      <w:r w:rsidR="00593F3E" w:rsidRPr="00310F69">
        <w:rPr>
          <w:rFonts w:ascii="Calibri Light" w:hAnsi="Calibri Light" w:cs="Calibri Light"/>
          <w:color w:val="000000" w:themeColor="text1"/>
          <w:sz w:val="24"/>
          <w:szCs w:val="24"/>
          <w:lang w:val="lt-LT"/>
        </w:rPr>
        <w:t xml:space="preserve">) yra </w:t>
      </w:r>
      <w:r w:rsidR="000D18E3" w:rsidRPr="00310F69">
        <w:rPr>
          <w:rFonts w:ascii="Calibri Light" w:hAnsi="Calibri Light" w:cs="Calibri Light"/>
          <w:color w:val="000000" w:themeColor="text1"/>
          <w:sz w:val="24"/>
          <w:szCs w:val="24"/>
          <w:lang w:val="lt-LT"/>
        </w:rPr>
        <w:t>darbuotojo</w:t>
      </w:r>
      <w:r w:rsidR="004E6152" w:rsidRPr="00310F69">
        <w:rPr>
          <w:rFonts w:ascii="Calibri Light" w:hAnsi="Calibri Light" w:cs="Calibri Light"/>
          <w:color w:val="000000" w:themeColor="text1"/>
          <w:sz w:val="24"/>
          <w:szCs w:val="24"/>
          <w:lang w:val="lt-LT"/>
        </w:rPr>
        <w:t xml:space="preserve"> (darbo) p</w:t>
      </w:r>
      <w:r w:rsidR="00593F3E" w:rsidRPr="00310F69">
        <w:rPr>
          <w:rFonts w:ascii="Calibri Light" w:hAnsi="Calibri Light" w:cs="Calibri Light"/>
          <w:color w:val="000000" w:themeColor="text1"/>
          <w:sz w:val="24"/>
          <w:szCs w:val="24"/>
          <w:lang w:val="lt-LT"/>
        </w:rPr>
        <w:t>areigų</w:t>
      </w:r>
      <w:r w:rsidR="004E6152" w:rsidRPr="00310F69">
        <w:rPr>
          <w:rFonts w:ascii="Calibri Light" w:hAnsi="Calibri Light" w:cs="Calibri Light"/>
          <w:color w:val="000000" w:themeColor="text1"/>
          <w:sz w:val="24"/>
          <w:szCs w:val="24"/>
          <w:lang w:val="lt-LT"/>
        </w:rPr>
        <w:t xml:space="preserve"> vykdymas</w:t>
      </w:r>
      <w:r w:rsidR="00593F3E" w:rsidRPr="00310F69">
        <w:rPr>
          <w:rFonts w:ascii="Calibri Light" w:hAnsi="Calibri Light" w:cs="Calibri Light"/>
          <w:color w:val="000000" w:themeColor="text1"/>
          <w:sz w:val="24"/>
          <w:szCs w:val="24"/>
          <w:lang w:val="lt-LT"/>
        </w:rPr>
        <w:t xml:space="preserve"> </w:t>
      </w:r>
      <w:r w:rsidR="004E6152" w:rsidRPr="00310F69">
        <w:rPr>
          <w:rFonts w:ascii="Calibri Light" w:hAnsi="Calibri Light" w:cs="Calibri Light"/>
          <w:color w:val="000000" w:themeColor="text1"/>
          <w:sz w:val="24"/>
          <w:szCs w:val="24"/>
          <w:lang w:val="lt-LT"/>
        </w:rPr>
        <w:t>už nuolatinės darbo vietos</w:t>
      </w:r>
      <w:r w:rsidR="00593F3E" w:rsidRPr="00310F69">
        <w:rPr>
          <w:rFonts w:ascii="Calibri Light" w:hAnsi="Calibri Light" w:cs="Calibri Light"/>
          <w:color w:val="000000" w:themeColor="text1"/>
          <w:sz w:val="24"/>
          <w:szCs w:val="24"/>
          <w:lang w:val="lt-LT"/>
        </w:rPr>
        <w:t xml:space="preserve"> </w:t>
      </w:r>
      <w:r w:rsidR="004E6152" w:rsidRPr="00310F69">
        <w:rPr>
          <w:rFonts w:ascii="Calibri Light" w:hAnsi="Calibri Light" w:cs="Calibri Light"/>
          <w:color w:val="000000" w:themeColor="text1"/>
          <w:sz w:val="24"/>
          <w:szCs w:val="24"/>
          <w:lang w:val="lt-LT"/>
        </w:rPr>
        <w:t>ribų</w:t>
      </w:r>
      <w:r w:rsidR="00593F3E" w:rsidRPr="00310F69">
        <w:rPr>
          <w:rFonts w:ascii="Calibri Light" w:hAnsi="Calibri Light" w:cs="Calibri Light"/>
          <w:color w:val="000000" w:themeColor="text1"/>
          <w:sz w:val="24"/>
          <w:szCs w:val="24"/>
          <w:lang w:val="lt-LT"/>
        </w:rPr>
        <w:t xml:space="preserve">, darbdavio prašymu, </w:t>
      </w:r>
      <w:r w:rsidR="004E6152" w:rsidRPr="00310F69">
        <w:rPr>
          <w:rFonts w:ascii="Calibri Light" w:hAnsi="Calibri Light" w:cs="Calibri Light"/>
          <w:color w:val="000000" w:themeColor="text1"/>
          <w:sz w:val="24"/>
          <w:szCs w:val="24"/>
          <w:lang w:val="lt-LT"/>
        </w:rPr>
        <w:t>o</w:t>
      </w:r>
      <w:r w:rsidR="00593F3E" w:rsidRPr="00310F69">
        <w:rPr>
          <w:rFonts w:ascii="Calibri Light" w:hAnsi="Calibri Light" w:cs="Calibri Light"/>
          <w:color w:val="000000" w:themeColor="text1"/>
          <w:sz w:val="24"/>
          <w:szCs w:val="24"/>
          <w:lang w:val="lt-LT"/>
        </w:rPr>
        <w:t xml:space="preserve"> šis darbas </w:t>
      </w:r>
      <w:r w:rsidR="004E6152" w:rsidRPr="00310F69">
        <w:rPr>
          <w:rFonts w:ascii="Calibri Light" w:hAnsi="Calibri Light" w:cs="Calibri Light"/>
          <w:color w:val="000000" w:themeColor="text1"/>
          <w:sz w:val="24"/>
          <w:szCs w:val="24"/>
          <w:lang w:val="lt-LT"/>
        </w:rPr>
        <w:t>vykdomas kartais, trumpuoju laikotarpiu, laikinąją laiko tarpą</w:t>
      </w:r>
      <w:r w:rsidR="00593F3E" w:rsidRPr="00310F69">
        <w:rPr>
          <w:rFonts w:ascii="Calibri Light" w:hAnsi="Calibri Light" w:cs="Calibri Light"/>
          <w:color w:val="000000" w:themeColor="text1"/>
          <w:sz w:val="24"/>
          <w:szCs w:val="24"/>
          <w:lang w:val="lt-LT"/>
        </w:rPr>
        <w:t xml:space="preserve">. Tokioje situacijoje darbuotojas turi teisę į </w:t>
      </w:r>
      <w:r w:rsidR="004E6152" w:rsidRPr="00310F69">
        <w:rPr>
          <w:rFonts w:ascii="Calibri Light" w:hAnsi="Calibri Light" w:cs="Calibri Light"/>
          <w:color w:val="000000" w:themeColor="text1"/>
          <w:sz w:val="24"/>
          <w:szCs w:val="24"/>
          <w:lang w:val="lt-LT"/>
        </w:rPr>
        <w:t>dienpinigius</w:t>
      </w:r>
      <w:r w:rsidR="00593F3E" w:rsidRPr="00310F69">
        <w:rPr>
          <w:rFonts w:ascii="Calibri Light" w:hAnsi="Calibri Light" w:cs="Calibri Light"/>
          <w:color w:val="000000" w:themeColor="text1"/>
          <w:sz w:val="24"/>
          <w:szCs w:val="24"/>
          <w:lang w:val="lt-LT"/>
        </w:rPr>
        <w:t>, kelionės ir apgyvendinimo išlaidų kompensavimą.</w:t>
      </w:r>
    </w:p>
    <w:p w:rsidR="00593F3E" w:rsidRPr="00310F69" w:rsidRDefault="00593F3E" w:rsidP="00593F3E">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Tačiau</w:t>
      </w:r>
      <w:r w:rsidR="004E6152" w:rsidRPr="00310F69">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 xml:space="preserve"> </w:t>
      </w:r>
      <w:r w:rsidR="004E6152" w:rsidRPr="00310F69">
        <w:rPr>
          <w:rFonts w:ascii="Calibri Light" w:hAnsi="Calibri Light" w:cs="Calibri Light"/>
          <w:color w:val="000000" w:themeColor="text1"/>
          <w:sz w:val="24"/>
          <w:szCs w:val="24"/>
          <w:lang w:val="lt-LT"/>
        </w:rPr>
        <w:t>ilgalaikis D</w:t>
      </w:r>
      <w:r w:rsidRPr="00310F69">
        <w:rPr>
          <w:rFonts w:ascii="Calibri Light" w:hAnsi="Calibri Light" w:cs="Calibri Light"/>
          <w:color w:val="000000" w:themeColor="text1"/>
          <w:sz w:val="24"/>
          <w:szCs w:val="24"/>
          <w:lang w:val="lt-LT"/>
        </w:rPr>
        <w:t xml:space="preserve">irektyvos </w:t>
      </w:r>
      <w:r w:rsidR="004E6152" w:rsidRPr="00310F69">
        <w:rPr>
          <w:rFonts w:ascii="Calibri Light" w:hAnsi="Calibri Light" w:cs="Calibri Light"/>
          <w:color w:val="000000" w:themeColor="text1"/>
          <w:sz w:val="24"/>
          <w:szCs w:val="24"/>
          <w:lang w:val="lt-LT"/>
        </w:rPr>
        <w:t>taikymas parodė</w:t>
      </w:r>
      <w:r w:rsidRPr="00310F69">
        <w:rPr>
          <w:rFonts w:ascii="Calibri Light" w:hAnsi="Calibri Light" w:cs="Calibri Light"/>
          <w:color w:val="000000" w:themeColor="text1"/>
          <w:sz w:val="24"/>
          <w:szCs w:val="24"/>
          <w:lang w:val="lt-LT"/>
        </w:rPr>
        <w:t xml:space="preserve">, kad reikia tobulinti taisyklių, susijusių su darbuotojų komandiravimu, įgyvendinimą ir vykdymą. </w:t>
      </w:r>
      <w:r w:rsidR="004E6152" w:rsidRPr="00310F69">
        <w:rPr>
          <w:rFonts w:ascii="Calibri Light" w:hAnsi="Calibri Light" w:cs="Calibri Light"/>
          <w:color w:val="000000" w:themeColor="text1"/>
          <w:sz w:val="24"/>
          <w:szCs w:val="24"/>
          <w:lang w:val="lt-LT"/>
        </w:rPr>
        <w:t>Pasitaikydavo</w:t>
      </w:r>
      <w:r w:rsidRPr="00310F69">
        <w:rPr>
          <w:rFonts w:ascii="Calibri Light" w:hAnsi="Calibri Light" w:cs="Calibri Light"/>
          <w:color w:val="000000" w:themeColor="text1"/>
          <w:sz w:val="24"/>
          <w:szCs w:val="24"/>
          <w:lang w:val="lt-LT"/>
        </w:rPr>
        <w:t xml:space="preserve"> atvejų, kai kompetentingos institucijos valstybėse narėse, paslaugų teikėjai ir patys komandiruoti darbuotojai dažnai turėjo problemų net</w:t>
      </w:r>
      <w:r w:rsidR="004E6152" w:rsidRPr="00310F69">
        <w:rPr>
          <w:rFonts w:ascii="Calibri Light" w:hAnsi="Calibri Light" w:cs="Calibri Light"/>
          <w:color w:val="000000" w:themeColor="text1"/>
          <w:sz w:val="24"/>
          <w:szCs w:val="24"/>
          <w:lang w:val="lt-LT"/>
        </w:rPr>
        <w:t xml:space="preserve"> </w:t>
      </w:r>
      <w:r w:rsidR="000D18E3" w:rsidRPr="00310F69">
        <w:rPr>
          <w:rFonts w:ascii="Calibri Light" w:hAnsi="Calibri Light" w:cs="Calibri Light"/>
          <w:color w:val="000000" w:themeColor="text1"/>
          <w:sz w:val="24"/>
          <w:szCs w:val="24"/>
          <w:lang w:val="lt-LT"/>
        </w:rPr>
        <w:t>dėl nustatymo</w:t>
      </w:r>
      <w:r w:rsidR="004E6152" w:rsidRPr="00310F69">
        <w:rPr>
          <w:rFonts w:ascii="Calibri Light" w:hAnsi="Calibri Light" w:cs="Calibri Light"/>
          <w:color w:val="000000" w:themeColor="text1"/>
          <w:sz w:val="24"/>
          <w:szCs w:val="24"/>
          <w:lang w:val="lt-LT"/>
        </w:rPr>
        <w:t>, ar tai yra komandiravimo pagal Direktyvą atvejis</w:t>
      </w:r>
      <w:r w:rsidRPr="00310F69">
        <w:rPr>
          <w:rFonts w:ascii="Calibri Light" w:hAnsi="Calibri Light" w:cs="Calibri Light"/>
          <w:color w:val="000000" w:themeColor="text1"/>
          <w:sz w:val="24"/>
          <w:szCs w:val="24"/>
          <w:lang w:val="lt-LT"/>
        </w:rPr>
        <w:t xml:space="preserve"> ar ne.</w:t>
      </w:r>
    </w:p>
    <w:p w:rsidR="00593F3E" w:rsidRPr="00310F69" w:rsidRDefault="0098212A" w:rsidP="00593F3E">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lastRenderedPageBreak/>
        <w:t>Atsirado</w:t>
      </w:r>
      <w:r w:rsidR="00593F3E"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smerktina</w:t>
      </w:r>
      <w:r w:rsidR="00593F3E"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darbdavių praktika</w:t>
      </w:r>
      <w:r w:rsidR="00593F3E" w:rsidRPr="00310F69">
        <w:rPr>
          <w:rFonts w:ascii="Calibri Light" w:hAnsi="Calibri Light" w:cs="Calibri Light"/>
          <w:color w:val="000000" w:themeColor="text1"/>
          <w:sz w:val="24"/>
          <w:szCs w:val="24"/>
          <w:lang w:val="lt-LT"/>
        </w:rPr>
        <w:t xml:space="preserve">, kurie </w:t>
      </w:r>
      <w:r w:rsidR="00310F69" w:rsidRPr="00310F69">
        <w:rPr>
          <w:rFonts w:ascii="Calibri Light" w:hAnsi="Calibri Light" w:cs="Calibri Light"/>
          <w:color w:val="000000" w:themeColor="text1"/>
          <w:sz w:val="24"/>
          <w:szCs w:val="24"/>
          <w:lang w:val="lt-LT"/>
        </w:rPr>
        <w:t>naudojo pernelyg neapibrėžtas</w:t>
      </w:r>
      <w:r w:rsidR="00593F3E" w:rsidRPr="00310F69">
        <w:rPr>
          <w:rFonts w:ascii="Calibri Light" w:hAnsi="Calibri Light" w:cs="Calibri Light"/>
          <w:color w:val="000000" w:themeColor="text1"/>
          <w:sz w:val="24"/>
          <w:szCs w:val="24"/>
          <w:lang w:val="lt-LT"/>
        </w:rPr>
        <w:t xml:space="preserve"> ir </w:t>
      </w:r>
      <w:r w:rsidR="003F4C17" w:rsidRPr="00310F69">
        <w:rPr>
          <w:rFonts w:ascii="Calibri Light" w:hAnsi="Calibri Light" w:cs="Calibri Light"/>
          <w:color w:val="000000" w:themeColor="text1"/>
          <w:sz w:val="24"/>
          <w:szCs w:val="24"/>
          <w:lang w:val="lt-LT"/>
        </w:rPr>
        <w:t>pernelyg</w:t>
      </w:r>
      <w:r w:rsidR="00593F3E" w:rsidRPr="00310F69">
        <w:rPr>
          <w:rFonts w:ascii="Calibri Light" w:hAnsi="Calibri Light" w:cs="Calibri Light"/>
          <w:color w:val="000000" w:themeColor="text1"/>
          <w:sz w:val="24"/>
          <w:szCs w:val="24"/>
          <w:lang w:val="lt-LT"/>
        </w:rPr>
        <w:t xml:space="preserve"> </w:t>
      </w:r>
      <w:r w:rsidR="003F4C17" w:rsidRPr="00310F69">
        <w:rPr>
          <w:rFonts w:ascii="Calibri Light" w:hAnsi="Calibri Light" w:cs="Calibri Light"/>
          <w:color w:val="000000" w:themeColor="text1"/>
          <w:sz w:val="24"/>
          <w:szCs w:val="24"/>
          <w:lang w:val="lt-LT"/>
        </w:rPr>
        <w:t>bendras nuostatas, kad</w:t>
      </w:r>
      <w:r w:rsidR="00593F3E" w:rsidRPr="00310F69">
        <w:rPr>
          <w:rFonts w:ascii="Calibri Light" w:hAnsi="Calibri Light" w:cs="Calibri Light"/>
          <w:color w:val="000000" w:themeColor="text1"/>
          <w:sz w:val="24"/>
          <w:szCs w:val="24"/>
          <w:lang w:val="lt-LT"/>
        </w:rPr>
        <w:t xml:space="preserve"> </w:t>
      </w:r>
      <w:r w:rsidR="003F4C17" w:rsidRPr="00310F69">
        <w:rPr>
          <w:rFonts w:ascii="Calibri Light" w:hAnsi="Calibri Light" w:cs="Calibri Light"/>
          <w:color w:val="000000" w:themeColor="text1"/>
          <w:sz w:val="24"/>
          <w:szCs w:val="24"/>
          <w:lang w:val="lt-LT"/>
        </w:rPr>
        <w:t>jas apeitų, pvz. b</w:t>
      </w:r>
      <w:r w:rsidR="00593F3E" w:rsidRPr="00310F69">
        <w:rPr>
          <w:rFonts w:ascii="Calibri Light" w:hAnsi="Calibri Light" w:cs="Calibri Light"/>
          <w:color w:val="000000" w:themeColor="text1"/>
          <w:sz w:val="24"/>
          <w:szCs w:val="24"/>
          <w:lang w:val="lt-LT"/>
        </w:rPr>
        <w:t>endro</w:t>
      </w:r>
      <w:r w:rsidR="003F4C17" w:rsidRPr="00310F69">
        <w:rPr>
          <w:rFonts w:ascii="Calibri Light" w:hAnsi="Calibri Light" w:cs="Calibri Light"/>
          <w:color w:val="000000" w:themeColor="text1"/>
          <w:sz w:val="24"/>
          <w:szCs w:val="24"/>
          <w:lang w:val="lt-LT"/>
        </w:rPr>
        <w:t>vė pradėjo masiškai registruoti fiktyvias</w:t>
      </w:r>
      <w:r w:rsidR="00593F3E" w:rsidRPr="00310F69">
        <w:rPr>
          <w:rFonts w:ascii="Calibri Light" w:hAnsi="Calibri Light" w:cs="Calibri Light"/>
          <w:color w:val="000000" w:themeColor="text1"/>
          <w:sz w:val="24"/>
          <w:szCs w:val="24"/>
          <w:lang w:val="lt-LT"/>
        </w:rPr>
        <w:t xml:space="preserve"> </w:t>
      </w:r>
      <w:r w:rsidR="003F4C17" w:rsidRPr="00310F69">
        <w:rPr>
          <w:rFonts w:ascii="Calibri Light" w:hAnsi="Calibri Light" w:cs="Calibri Light"/>
          <w:color w:val="000000" w:themeColor="text1"/>
          <w:sz w:val="24"/>
          <w:szCs w:val="24"/>
          <w:lang w:val="lt-LT"/>
        </w:rPr>
        <w:t>buveines (vadinamosios</w:t>
      </w:r>
      <w:r w:rsidR="00593F3E" w:rsidRPr="00310F69">
        <w:rPr>
          <w:rFonts w:ascii="Calibri Light" w:hAnsi="Calibri Light" w:cs="Calibri Light"/>
          <w:color w:val="000000" w:themeColor="text1"/>
          <w:sz w:val="24"/>
          <w:szCs w:val="24"/>
          <w:lang w:val="lt-LT"/>
        </w:rPr>
        <w:t xml:space="preserve"> LETTERBOX</w:t>
      </w:r>
      <w:r w:rsidR="003F4C17" w:rsidRPr="00310F69">
        <w:rPr>
          <w:rFonts w:ascii="Calibri Light" w:hAnsi="Calibri Light" w:cs="Calibri Light"/>
          <w:color w:val="000000" w:themeColor="text1"/>
          <w:sz w:val="24"/>
          <w:szCs w:val="24"/>
          <w:lang w:val="lt-LT"/>
        </w:rPr>
        <w:t xml:space="preserve"> įmonės</w:t>
      </w:r>
      <w:r w:rsidR="00593F3E" w:rsidRPr="00310F69">
        <w:rPr>
          <w:rFonts w:ascii="Calibri Light" w:hAnsi="Calibri Light" w:cs="Calibri Light"/>
          <w:color w:val="000000" w:themeColor="text1"/>
          <w:sz w:val="24"/>
          <w:szCs w:val="24"/>
          <w:lang w:val="lt-LT"/>
        </w:rPr>
        <w:t xml:space="preserve">) užsienyje, pvz. Lenkijoje ar Kipre. </w:t>
      </w:r>
      <w:r w:rsidR="003F4C17" w:rsidRPr="00310F69">
        <w:rPr>
          <w:rFonts w:ascii="Calibri Light" w:hAnsi="Calibri Light" w:cs="Calibri Light"/>
          <w:color w:val="000000" w:themeColor="text1"/>
          <w:sz w:val="24"/>
          <w:szCs w:val="24"/>
          <w:lang w:val="lt-LT"/>
        </w:rPr>
        <w:t xml:space="preserve">Jos užsiminėjo tik </w:t>
      </w:r>
      <w:r w:rsidR="00593F3E" w:rsidRPr="00310F69">
        <w:rPr>
          <w:rFonts w:ascii="Calibri Light" w:hAnsi="Calibri Light" w:cs="Calibri Light"/>
          <w:color w:val="000000" w:themeColor="text1"/>
          <w:sz w:val="24"/>
          <w:szCs w:val="24"/>
          <w:lang w:val="lt-LT"/>
        </w:rPr>
        <w:t xml:space="preserve">darbuotojų </w:t>
      </w:r>
      <w:r w:rsidR="003F4C17" w:rsidRPr="00310F69">
        <w:rPr>
          <w:rFonts w:ascii="Calibri Light" w:hAnsi="Calibri Light" w:cs="Calibri Light"/>
          <w:color w:val="000000" w:themeColor="text1"/>
          <w:sz w:val="24"/>
          <w:szCs w:val="24"/>
          <w:lang w:val="lt-LT"/>
        </w:rPr>
        <w:t>komandiravimu, pasinaudodamos</w:t>
      </w:r>
      <w:r w:rsidR="00593F3E" w:rsidRPr="00310F69">
        <w:rPr>
          <w:rFonts w:ascii="Calibri Light" w:hAnsi="Calibri Light" w:cs="Calibri Light"/>
          <w:color w:val="000000" w:themeColor="text1"/>
          <w:sz w:val="24"/>
          <w:szCs w:val="24"/>
          <w:lang w:val="lt-LT"/>
        </w:rPr>
        <w:t xml:space="preserve"> mažesnėmis jų darbo sąnaudomis. Šie subjektai nevykdė įprastos verslo veiklos, o </w:t>
      </w:r>
      <w:r w:rsidR="00966EC0" w:rsidRPr="00310F69">
        <w:rPr>
          <w:rFonts w:ascii="Calibri Light" w:hAnsi="Calibri Light" w:cs="Calibri Light"/>
          <w:color w:val="000000" w:themeColor="text1"/>
          <w:sz w:val="24"/>
          <w:szCs w:val="24"/>
          <w:lang w:val="lt-LT"/>
        </w:rPr>
        <w:t xml:space="preserve">veikė vien kaip </w:t>
      </w:r>
      <w:r w:rsidR="00593F3E" w:rsidRPr="00310F69">
        <w:rPr>
          <w:rFonts w:ascii="Calibri Light" w:hAnsi="Calibri Light" w:cs="Calibri Light"/>
          <w:color w:val="000000" w:themeColor="text1"/>
          <w:sz w:val="24"/>
          <w:szCs w:val="24"/>
          <w:lang w:val="lt-LT"/>
        </w:rPr>
        <w:t>kompanijos</w:t>
      </w:r>
      <w:r w:rsidR="00966EC0" w:rsidRPr="00310F69">
        <w:rPr>
          <w:rFonts w:ascii="Calibri Light" w:hAnsi="Calibri Light" w:cs="Calibri Light"/>
          <w:color w:val="000000" w:themeColor="text1"/>
          <w:sz w:val="24"/>
          <w:szCs w:val="24"/>
          <w:lang w:val="lt-LT"/>
        </w:rPr>
        <w:t xml:space="preserve"> satelitai</w:t>
      </w:r>
      <w:r w:rsidR="00593F3E" w:rsidRPr="00310F69">
        <w:rPr>
          <w:rFonts w:ascii="Calibri Light" w:hAnsi="Calibri Light" w:cs="Calibri Light"/>
          <w:color w:val="000000" w:themeColor="text1"/>
          <w:sz w:val="24"/>
          <w:szCs w:val="24"/>
          <w:lang w:val="lt-LT"/>
        </w:rPr>
        <w:t xml:space="preserve">, </w:t>
      </w:r>
      <w:r w:rsidR="00310F69" w:rsidRPr="00310F69">
        <w:rPr>
          <w:rFonts w:ascii="Calibri Light" w:hAnsi="Calibri Light" w:cs="Calibri Light"/>
          <w:color w:val="000000" w:themeColor="text1"/>
          <w:sz w:val="24"/>
          <w:szCs w:val="24"/>
          <w:lang w:val="lt-LT"/>
        </w:rPr>
        <w:t>komandiruojančios</w:t>
      </w:r>
      <w:r w:rsidR="00593F3E" w:rsidRPr="00310F69">
        <w:rPr>
          <w:rFonts w:ascii="Calibri Light" w:hAnsi="Calibri Light" w:cs="Calibri Light"/>
          <w:color w:val="000000" w:themeColor="text1"/>
          <w:sz w:val="24"/>
          <w:szCs w:val="24"/>
          <w:lang w:val="lt-LT"/>
        </w:rPr>
        <w:t xml:space="preserve"> darbuotojus į savo darbo rinkas, o </w:t>
      </w:r>
      <w:r w:rsidR="00966EC0" w:rsidRPr="00310F69">
        <w:rPr>
          <w:rFonts w:ascii="Calibri Light" w:hAnsi="Calibri Light" w:cs="Calibri Light"/>
          <w:color w:val="000000" w:themeColor="text1"/>
          <w:sz w:val="24"/>
          <w:szCs w:val="24"/>
          <w:lang w:val="lt-LT"/>
        </w:rPr>
        <w:t>dėl to</w:t>
      </w:r>
      <w:r w:rsidR="00593F3E" w:rsidRPr="00310F69">
        <w:rPr>
          <w:rFonts w:ascii="Calibri Light" w:hAnsi="Calibri Light" w:cs="Calibri Light"/>
          <w:color w:val="000000" w:themeColor="text1"/>
          <w:sz w:val="24"/>
          <w:szCs w:val="24"/>
          <w:lang w:val="lt-LT"/>
        </w:rPr>
        <w:t xml:space="preserve">, be kita ko, </w:t>
      </w:r>
      <w:r w:rsidR="00966EC0" w:rsidRPr="00310F69">
        <w:rPr>
          <w:rFonts w:ascii="Calibri Light" w:hAnsi="Calibri Light" w:cs="Calibri Light"/>
          <w:color w:val="000000" w:themeColor="text1"/>
          <w:sz w:val="24"/>
          <w:szCs w:val="24"/>
          <w:lang w:val="lt-LT"/>
        </w:rPr>
        <w:t>buvo pažeidžiami darbuotojų teisės</w:t>
      </w:r>
      <w:r w:rsidR="00593F3E" w:rsidRPr="00310F69">
        <w:rPr>
          <w:rFonts w:ascii="Calibri Light" w:hAnsi="Calibri Light" w:cs="Calibri Light"/>
          <w:color w:val="000000" w:themeColor="text1"/>
          <w:sz w:val="24"/>
          <w:szCs w:val="24"/>
          <w:lang w:val="lt-LT"/>
        </w:rPr>
        <w:t xml:space="preserve">. </w:t>
      </w:r>
      <w:r w:rsidR="00966EC0" w:rsidRPr="00310F69">
        <w:rPr>
          <w:rFonts w:ascii="Calibri Light" w:hAnsi="Calibri Light" w:cs="Calibri Light"/>
          <w:color w:val="000000" w:themeColor="text1"/>
          <w:sz w:val="24"/>
          <w:szCs w:val="24"/>
          <w:lang w:val="lt-LT"/>
        </w:rPr>
        <w:t>T</w:t>
      </w:r>
      <w:r w:rsidR="00593F3E" w:rsidRPr="00310F69">
        <w:rPr>
          <w:rFonts w:ascii="Calibri Light" w:hAnsi="Calibri Light" w:cs="Calibri Light"/>
          <w:color w:val="000000" w:themeColor="text1"/>
          <w:sz w:val="24"/>
          <w:szCs w:val="24"/>
          <w:lang w:val="lt-LT"/>
        </w:rPr>
        <w:t xml:space="preserve">aip pat </w:t>
      </w:r>
      <w:r w:rsidR="00966EC0" w:rsidRPr="00310F69">
        <w:rPr>
          <w:rFonts w:ascii="Calibri Light" w:hAnsi="Calibri Light" w:cs="Calibri Light"/>
          <w:color w:val="000000" w:themeColor="text1"/>
          <w:sz w:val="24"/>
          <w:szCs w:val="24"/>
          <w:lang w:val="lt-LT"/>
        </w:rPr>
        <w:t>buvo atkreiptas</w:t>
      </w:r>
      <w:r w:rsidR="00B05884" w:rsidRPr="00310F69">
        <w:rPr>
          <w:rFonts w:ascii="Calibri Light" w:hAnsi="Calibri Light" w:cs="Calibri Light"/>
          <w:color w:val="000000" w:themeColor="text1"/>
          <w:sz w:val="24"/>
          <w:szCs w:val="24"/>
          <w:lang w:val="lt-LT"/>
        </w:rPr>
        <w:t xml:space="preserve"> dėmėsis</w:t>
      </w:r>
      <w:r w:rsidR="00593F3E" w:rsidRPr="00310F69">
        <w:rPr>
          <w:rFonts w:ascii="Calibri Light" w:hAnsi="Calibri Light" w:cs="Calibri Light"/>
          <w:color w:val="000000" w:themeColor="text1"/>
          <w:sz w:val="24"/>
          <w:szCs w:val="24"/>
          <w:lang w:val="lt-LT"/>
        </w:rPr>
        <w:t xml:space="preserve"> į pr</w:t>
      </w:r>
      <w:r w:rsidR="00B05884" w:rsidRPr="00310F69">
        <w:rPr>
          <w:rFonts w:ascii="Calibri Light" w:hAnsi="Calibri Light" w:cs="Calibri Light"/>
          <w:color w:val="000000" w:themeColor="text1"/>
          <w:sz w:val="24"/>
          <w:szCs w:val="24"/>
          <w:lang w:val="lt-LT"/>
        </w:rPr>
        <w:t>oblemas, susijusias su tinkamu D</w:t>
      </w:r>
      <w:r w:rsidR="00593F3E" w:rsidRPr="00310F69">
        <w:rPr>
          <w:rFonts w:ascii="Calibri Light" w:hAnsi="Calibri Light" w:cs="Calibri Light"/>
          <w:color w:val="000000" w:themeColor="text1"/>
          <w:sz w:val="24"/>
          <w:szCs w:val="24"/>
          <w:lang w:val="lt-LT"/>
        </w:rPr>
        <w:t>irektyvos įgyvendinimu atskirose valstybėse narėse ir jos tiksl</w:t>
      </w:r>
      <w:r w:rsidR="00310F69" w:rsidRPr="00310F69">
        <w:rPr>
          <w:rFonts w:ascii="Calibri Light" w:hAnsi="Calibri Light" w:cs="Calibri Light"/>
          <w:color w:val="000000" w:themeColor="text1"/>
          <w:sz w:val="24"/>
          <w:szCs w:val="24"/>
          <w:lang w:val="lt-LT"/>
        </w:rPr>
        <w:t>ų bei užduočių supratimo trūkumų</w:t>
      </w:r>
      <w:r w:rsidR="00B05884" w:rsidRPr="00310F69">
        <w:rPr>
          <w:rFonts w:ascii="Calibri Light" w:hAnsi="Calibri Light" w:cs="Calibri Light"/>
          <w:color w:val="000000" w:themeColor="text1"/>
          <w:sz w:val="24"/>
          <w:szCs w:val="24"/>
          <w:lang w:val="lt-LT"/>
        </w:rPr>
        <w:t>. Nebuvo tinkamo</w:t>
      </w:r>
      <w:r w:rsidR="00593F3E" w:rsidRPr="00310F69">
        <w:rPr>
          <w:rFonts w:ascii="Calibri Light" w:hAnsi="Calibri Light" w:cs="Calibri Light"/>
          <w:color w:val="000000" w:themeColor="text1"/>
          <w:sz w:val="24"/>
          <w:szCs w:val="24"/>
          <w:lang w:val="lt-LT"/>
        </w:rPr>
        <w:t xml:space="preserve"> </w:t>
      </w:r>
      <w:r w:rsidR="00B05884" w:rsidRPr="00310F69">
        <w:rPr>
          <w:rFonts w:ascii="Calibri Light" w:hAnsi="Calibri Light" w:cs="Calibri Light"/>
          <w:color w:val="000000" w:themeColor="text1"/>
          <w:sz w:val="24"/>
          <w:szCs w:val="24"/>
          <w:lang w:val="lt-LT"/>
        </w:rPr>
        <w:t xml:space="preserve">bendradarbiavimo tarp ryšių palaikymo biurų ir kompetentingų institucijų </w:t>
      </w:r>
      <w:r w:rsidR="00593F3E" w:rsidRPr="00310F69">
        <w:rPr>
          <w:rFonts w:ascii="Calibri Light" w:hAnsi="Calibri Light" w:cs="Calibri Light"/>
          <w:color w:val="000000" w:themeColor="text1"/>
          <w:sz w:val="24"/>
          <w:szCs w:val="24"/>
          <w:lang w:val="lt-LT"/>
        </w:rPr>
        <w:t xml:space="preserve">informacijos perdavimo srityje valstybėse narėse, </w:t>
      </w:r>
      <w:r w:rsidR="00B05884" w:rsidRPr="00310F69">
        <w:rPr>
          <w:rFonts w:ascii="Calibri Light" w:hAnsi="Calibri Light" w:cs="Calibri Light"/>
          <w:color w:val="000000" w:themeColor="text1"/>
          <w:sz w:val="24"/>
          <w:szCs w:val="24"/>
          <w:lang w:val="lt-LT"/>
        </w:rPr>
        <w:t>dėl ko</w:t>
      </w:r>
      <w:r w:rsidR="00593F3E" w:rsidRPr="00310F69">
        <w:rPr>
          <w:rFonts w:ascii="Calibri Light" w:hAnsi="Calibri Light" w:cs="Calibri Light"/>
          <w:color w:val="000000" w:themeColor="text1"/>
          <w:sz w:val="24"/>
          <w:szCs w:val="24"/>
          <w:lang w:val="lt-LT"/>
        </w:rPr>
        <w:t xml:space="preserve"> </w:t>
      </w:r>
      <w:r w:rsidR="00B05884" w:rsidRPr="00310F69">
        <w:rPr>
          <w:rFonts w:ascii="Calibri Light" w:hAnsi="Calibri Light" w:cs="Calibri Light"/>
          <w:color w:val="000000" w:themeColor="text1"/>
          <w:sz w:val="24"/>
          <w:szCs w:val="24"/>
          <w:lang w:val="lt-LT"/>
        </w:rPr>
        <w:t xml:space="preserve">įmonės </w:t>
      </w:r>
      <w:r w:rsidR="00593F3E" w:rsidRPr="00310F69">
        <w:rPr>
          <w:rFonts w:ascii="Calibri Light" w:hAnsi="Calibri Light" w:cs="Calibri Light"/>
          <w:color w:val="000000" w:themeColor="text1"/>
          <w:sz w:val="24"/>
          <w:szCs w:val="24"/>
          <w:lang w:val="lt-LT"/>
        </w:rPr>
        <w:t>b</w:t>
      </w:r>
      <w:r w:rsidR="00B05884" w:rsidRPr="00310F69">
        <w:rPr>
          <w:rFonts w:ascii="Calibri Light" w:hAnsi="Calibri Light" w:cs="Calibri Light"/>
          <w:color w:val="000000" w:themeColor="text1"/>
          <w:sz w:val="24"/>
          <w:szCs w:val="24"/>
          <w:lang w:val="lt-LT"/>
        </w:rPr>
        <w:t>uvo didele dalimi nebaudžiamos</w:t>
      </w:r>
      <w:r w:rsidR="00593F3E" w:rsidRPr="00310F69">
        <w:rPr>
          <w:rFonts w:ascii="Calibri Light" w:hAnsi="Calibri Light" w:cs="Calibri Light"/>
          <w:color w:val="000000" w:themeColor="text1"/>
          <w:sz w:val="24"/>
          <w:szCs w:val="24"/>
          <w:lang w:val="lt-LT"/>
        </w:rPr>
        <w:t xml:space="preserve"> už </w:t>
      </w:r>
      <w:r w:rsidR="00310F69" w:rsidRPr="00310F69">
        <w:rPr>
          <w:rFonts w:ascii="Calibri Light" w:hAnsi="Calibri Light" w:cs="Calibri Light"/>
          <w:color w:val="000000" w:themeColor="text1"/>
          <w:sz w:val="24"/>
          <w:szCs w:val="24"/>
          <w:lang w:val="lt-LT"/>
        </w:rPr>
        <w:t>nuostatų</w:t>
      </w:r>
      <w:r w:rsidR="00B05884" w:rsidRPr="00310F69">
        <w:rPr>
          <w:rFonts w:ascii="Calibri Light" w:hAnsi="Calibri Light" w:cs="Calibri Light"/>
          <w:color w:val="000000" w:themeColor="text1"/>
          <w:sz w:val="24"/>
          <w:szCs w:val="24"/>
          <w:lang w:val="lt-LT"/>
        </w:rPr>
        <w:t xml:space="preserve"> esančių Direktyvoje</w:t>
      </w:r>
      <w:r w:rsidR="00310F69" w:rsidRPr="00310F69">
        <w:rPr>
          <w:rFonts w:ascii="Calibri Light" w:hAnsi="Calibri Light" w:cs="Calibri Light"/>
          <w:color w:val="000000" w:themeColor="text1"/>
          <w:sz w:val="24"/>
          <w:szCs w:val="24"/>
          <w:lang w:val="lt-LT"/>
        </w:rPr>
        <w:t xml:space="preserve"> ir į</w:t>
      </w:r>
      <w:r w:rsidR="00593F3E" w:rsidRPr="00310F69">
        <w:rPr>
          <w:rFonts w:ascii="Calibri Light" w:hAnsi="Calibri Light" w:cs="Calibri Light"/>
          <w:color w:val="000000" w:themeColor="text1"/>
          <w:sz w:val="24"/>
          <w:szCs w:val="24"/>
          <w:lang w:val="lt-LT"/>
        </w:rPr>
        <w:t xml:space="preserve">gyvendinimo </w:t>
      </w:r>
      <w:r w:rsidR="00310F69" w:rsidRPr="00310F69">
        <w:rPr>
          <w:rFonts w:ascii="Calibri Light" w:hAnsi="Calibri Light" w:cs="Calibri Light"/>
          <w:color w:val="000000" w:themeColor="text1"/>
          <w:sz w:val="24"/>
          <w:szCs w:val="24"/>
          <w:lang w:val="lt-LT"/>
        </w:rPr>
        <w:t>aktose</w:t>
      </w:r>
      <w:r w:rsidR="00B05884" w:rsidRPr="00310F69">
        <w:rPr>
          <w:rFonts w:ascii="Calibri Light" w:hAnsi="Calibri Light" w:cs="Calibri Light"/>
          <w:color w:val="000000" w:themeColor="text1"/>
          <w:sz w:val="24"/>
          <w:szCs w:val="24"/>
          <w:lang w:val="lt-LT"/>
        </w:rPr>
        <w:t xml:space="preserve"> pažeidimus</w:t>
      </w:r>
      <w:r w:rsidR="00593F3E" w:rsidRPr="00310F69">
        <w:rPr>
          <w:rFonts w:ascii="Calibri Light" w:hAnsi="Calibri Light" w:cs="Calibri Light"/>
          <w:color w:val="000000" w:themeColor="text1"/>
          <w:sz w:val="24"/>
          <w:szCs w:val="24"/>
          <w:lang w:val="lt-LT"/>
        </w:rPr>
        <w:t>.</w:t>
      </w:r>
    </w:p>
    <w:p w:rsidR="007A12CC" w:rsidRPr="00310F69" w:rsidRDefault="00593F3E" w:rsidP="00593F3E">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Todėl </w:t>
      </w:r>
      <w:r w:rsidR="00B05884" w:rsidRPr="00310F69">
        <w:rPr>
          <w:rFonts w:ascii="Calibri Light" w:hAnsi="Calibri Light" w:cs="Calibri Light"/>
          <w:color w:val="000000" w:themeColor="text1"/>
          <w:sz w:val="24"/>
          <w:szCs w:val="24"/>
          <w:lang w:val="lt-LT"/>
        </w:rPr>
        <w:t>tapo būtina eliminuoti šias klaidas ir piktnaudžiavimu</w:t>
      </w:r>
      <w:r w:rsidRPr="00310F69">
        <w:rPr>
          <w:rFonts w:ascii="Calibri Light" w:hAnsi="Calibri Light" w:cs="Calibri Light"/>
          <w:color w:val="000000" w:themeColor="text1"/>
          <w:sz w:val="24"/>
          <w:szCs w:val="24"/>
          <w:lang w:val="lt-LT"/>
        </w:rPr>
        <w:t>s. Šiuo tikslu 2014 m</w:t>
      </w:r>
      <w:r w:rsidR="00B05884" w:rsidRPr="00310F69">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 xml:space="preserve"> gegužės 15 d</w:t>
      </w:r>
      <w:r w:rsidR="00B05884" w:rsidRPr="00310F69">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 xml:space="preserve"> buvo </w:t>
      </w:r>
      <w:r w:rsidR="00B05884" w:rsidRPr="00310F69">
        <w:rPr>
          <w:rFonts w:ascii="Calibri Light" w:hAnsi="Calibri Light" w:cs="Calibri Light"/>
          <w:color w:val="000000" w:themeColor="text1"/>
          <w:sz w:val="24"/>
          <w:szCs w:val="24"/>
          <w:lang w:val="lt-LT"/>
        </w:rPr>
        <w:t xml:space="preserve">patvirtinta 2014 m. gegužės 15 d. Europos </w:t>
      </w:r>
      <w:r w:rsidRPr="00310F69">
        <w:rPr>
          <w:rFonts w:ascii="Calibri Light" w:hAnsi="Calibri Light" w:cs="Calibri Light"/>
          <w:color w:val="000000" w:themeColor="text1"/>
          <w:sz w:val="24"/>
          <w:szCs w:val="24"/>
          <w:lang w:val="lt-LT"/>
        </w:rPr>
        <w:t xml:space="preserve">Parlamento ir Tarybos </w:t>
      </w:r>
      <w:r w:rsidR="00B05884" w:rsidRPr="00310F69">
        <w:rPr>
          <w:rFonts w:ascii="Calibri Light" w:hAnsi="Calibri Light" w:cs="Calibri Light"/>
          <w:color w:val="000000" w:themeColor="text1"/>
          <w:sz w:val="24"/>
          <w:szCs w:val="24"/>
          <w:lang w:val="lt-LT"/>
        </w:rPr>
        <w:t>Direktyva 2014/67/</w:t>
      </w:r>
      <w:r w:rsidRPr="00310F69">
        <w:rPr>
          <w:rFonts w:ascii="Calibri Light" w:hAnsi="Calibri Light" w:cs="Calibri Light"/>
          <w:color w:val="000000" w:themeColor="text1"/>
          <w:sz w:val="24"/>
          <w:szCs w:val="24"/>
          <w:lang w:val="lt-LT"/>
        </w:rPr>
        <w:t xml:space="preserve">ES dėl Direktyvos </w:t>
      </w:r>
      <w:r w:rsidR="00B05884" w:rsidRPr="00310F69">
        <w:rPr>
          <w:rFonts w:ascii="Calibri Light" w:hAnsi="Calibri Light" w:cs="Calibri Light"/>
          <w:color w:val="000000" w:themeColor="text1"/>
          <w:sz w:val="24"/>
          <w:szCs w:val="24"/>
          <w:lang w:val="lt-LT"/>
        </w:rPr>
        <w:t>96/71/</w:t>
      </w:r>
      <w:r w:rsidRPr="00310F69">
        <w:rPr>
          <w:rFonts w:ascii="Calibri Light" w:hAnsi="Calibri Light" w:cs="Calibri Light"/>
          <w:color w:val="000000" w:themeColor="text1"/>
          <w:sz w:val="24"/>
          <w:szCs w:val="24"/>
          <w:lang w:val="lt-LT"/>
        </w:rPr>
        <w:t>EB dėl darbuotojų komandiravimo paslaugų teikimo</w:t>
      </w:r>
      <w:r w:rsidR="00B05884" w:rsidRPr="00310F69">
        <w:rPr>
          <w:rFonts w:ascii="Calibri Light" w:hAnsi="Calibri Light" w:cs="Calibri Light"/>
          <w:color w:val="000000" w:themeColor="text1"/>
          <w:sz w:val="24"/>
          <w:szCs w:val="24"/>
          <w:lang w:val="lt-LT"/>
        </w:rPr>
        <w:t xml:space="preserve"> sistemoje, kuri</w:t>
      </w:r>
      <w:r w:rsidRPr="00310F69">
        <w:rPr>
          <w:rFonts w:ascii="Calibri Light" w:hAnsi="Calibri Light" w:cs="Calibri Light"/>
          <w:color w:val="000000" w:themeColor="text1"/>
          <w:sz w:val="24"/>
          <w:szCs w:val="24"/>
          <w:lang w:val="lt-LT"/>
        </w:rPr>
        <w:t xml:space="preserve"> įsigaliojo </w:t>
      </w:r>
      <w:r w:rsidR="00B05884" w:rsidRPr="00310F69">
        <w:rPr>
          <w:rFonts w:ascii="Calibri Light" w:hAnsi="Calibri Light" w:cs="Calibri Light"/>
          <w:color w:val="000000" w:themeColor="text1"/>
          <w:sz w:val="24"/>
          <w:szCs w:val="24"/>
          <w:lang w:val="lt-LT"/>
        </w:rPr>
        <w:t>2014 m. b</w:t>
      </w:r>
      <w:r w:rsidRPr="00310F69">
        <w:rPr>
          <w:rFonts w:ascii="Calibri Light" w:hAnsi="Calibri Light" w:cs="Calibri Light"/>
          <w:color w:val="000000" w:themeColor="text1"/>
          <w:sz w:val="24"/>
          <w:szCs w:val="24"/>
          <w:lang w:val="lt-LT"/>
        </w:rPr>
        <w:t>irželio 17 d. (Tol</w:t>
      </w:r>
      <w:r w:rsidR="00B05884" w:rsidRPr="00310F69">
        <w:rPr>
          <w:rFonts w:ascii="Calibri Light" w:hAnsi="Calibri Light" w:cs="Calibri Light"/>
          <w:color w:val="000000" w:themeColor="text1"/>
          <w:sz w:val="24"/>
          <w:szCs w:val="24"/>
          <w:lang w:val="lt-LT"/>
        </w:rPr>
        <w:t>iau - Įgyvendinimo direktyva arba Direktyva 2014/67/</w:t>
      </w:r>
      <w:r w:rsidRPr="00310F69">
        <w:rPr>
          <w:rFonts w:ascii="Calibri Light" w:hAnsi="Calibri Light" w:cs="Calibri Light"/>
          <w:color w:val="000000" w:themeColor="text1"/>
          <w:sz w:val="24"/>
          <w:szCs w:val="24"/>
          <w:lang w:val="lt-LT"/>
        </w:rPr>
        <w:t>ES</w:t>
      </w:r>
      <w:r w:rsidR="007A12CC" w:rsidRPr="00310F69">
        <w:rPr>
          <w:rFonts w:ascii="Calibri Light" w:hAnsi="Calibri Light" w:cs="Calibri Light"/>
          <w:color w:val="000000" w:themeColor="text1"/>
          <w:sz w:val="24"/>
          <w:szCs w:val="24"/>
          <w:lang w:val="lt-LT"/>
        </w:rPr>
        <w:t>)</w:t>
      </w:r>
      <w:r w:rsidR="00310F69">
        <w:rPr>
          <w:rFonts w:ascii="Calibri Light" w:hAnsi="Calibri Light" w:cs="Calibri Light"/>
          <w:color w:val="000000" w:themeColor="text1"/>
          <w:sz w:val="24"/>
          <w:szCs w:val="24"/>
          <w:lang w:val="lt-LT"/>
        </w:rPr>
        <w:t>, įgyvendinimo</w:t>
      </w:r>
      <w:r w:rsidR="007A12CC" w:rsidRPr="00310F69">
        <w:rPr>
          <w:rFonts w:ascii="Calibri Light" w:hAnsi="Calibri Light" w:cs="Calibri Light"/>
          <w:color w:val="000000" w:themeColor="text1"/>
          <w:sz w:val="24"/>
          <w:szCs w:val="24"/>
          <w:lang w:val="lt-LT"/>
        </w:rPr>
        <w:t xml:space="preserve">.  </w:t>
      </w:r>
    </w:p>
    <w:p w:rsidR="007A12CC" w:rsidRPr="00310F69" w:rsidRDefault="00162F4D" w:rsidP="007A12CC">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Įgyvendinimo direktyva pagerino ir palengvino</w:t>
      </w:r>
      <w:r w:rsidR="00310F69">
        <w:rPr>
          <w:rFonts w:ascii="Calibri Light" w:hAnsi="Calibri Light" w:cs="Calibri Light"/>
          <w:color w:val="000000" w:themeColor="text1"/>
          <w:sz w:val="24"/>
          <w:szCs w:val="24"/>
          <w:lang w:val="lt-LT"/>
        </w:rPr>
        <w:t xml:space="preserve"> šiuos klausimus</w:t>
      </w:r>
      <w:r w:rsidR="007A12CC" w:rsidRPr="00310F69">
        <w:rPr>
          <w:rFonts w:ascii="Calibri Light" w:hAnsi="Calibri Light" w:cs="Calibri Light"/>
          <w:color w:val="000000" w:themeColor="text1"/>
          <w:sz w:val="24"/>
          <w:szCs w:val="24"/>
          <w:lang w:val="lt-LT"/>
        </w:rPr>
        <w:t>:</w:t>
      </w:r>
    </w:p>
    <w:p w:rsidR="007A12CC" w:rsidRPr="00310F69" w:rsidRDefault="007A12CC" w:rsidP="007A12CC">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ab/>
      </w:r>
      <w:r w:rsidR="00162F4D" w:rsidRPr="00310F69">
        <w:rPr>
          <w:rFonts w:ascii="Calibri Light" w:hAnsi="Calibri Light" w:cs="Calibri Light"/>
          <w:color w:val="000000" w:themeColor="text1"/>
          <w:sz w:val="24"/>
          <w:szCs w:val="24"/>
          <w:lang w:val="lt-LT"/>
        </w:rPr>
        <w:t xml:space="preserve">nustatė priemones, </w:t>
      </w:r>
      <w:r w:rsidR="00310F69">
        <w:rPr>
          <w:rFonts w:ascii="Calibri Light" w:hAnsi="Calibri Light" w:cs="Calibri Light"/>
          <w:color w:val="000000" w:themeColor="text1"/>
          <w:sz w:val="24"/>
          <w:szCs w:val="24"/>
          <w:lang w:val="lt-LT"/>
        </w:rPr>
        <w:t>kurios tarnautų</w:t>
      </w:r>
      <w:r w:rsidR="00162F4D" w:rsidRPr="00310F69">
        <w:rPr>
          <w:rFonts w:ascii="Calibri Light" w:hAnsi="Calibri Light" w:cs="Calibri Light"/>
          <w:color w:val="000000" w:themeColor="text1"/>
          <w:sz w:val="24"/>
          <w:szCs w:val="24"/>
          <w:lang w:val="lt-LT"/>
        </w:rPr>
        <w:t xml:space="preserve"> visoms ES šalių kontrolės institucijoms, siekiant įvertinti darbuotojų komandiravimo teisėtumą ir išvengti piktnaudžiavimo ar įstatymų apėjimo (4 straipsnis</w:t>
      </w:r>
      <w:r w:rsidR="00C7114A">
        <w:rPr>
          <w:rFonts w:ascii="Calibri Light" w:hAnsi="Calibri Light" w:cs="Calibri Light"/>
          <w:color w:val="000000" w:themeColor="text1"/>
          <w:sz w:val="24"/>
          <w:szCs w:val="24"/>
          <w:lang w:val="lt-LT"/>
        </w:rPr>
        <w:t>);</w:t>
      </w:r>
    </w:p>
    <w:p w:rsidR="00162F4D" w:rsidRPr="00310F69" w:rsidRDefault="007A12CC" w:rsidP="00162F4D">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ab/>
      </w:r>
      <w:r w:rsidR="00162F4D" w:rsidRPr="00310F69">
        <w:rPr>
          <w:rFonts w:ascii="Calibri Light" w:hAnsi="Calibri Light" w:cs="Calibri Light"/>
          <w:color w:val="000000" w:themeColor="text1"/>
          <w:sz w:val="24"/>
          <w:szCs w:val="24"/>
          <w:lang w:val="lt-LT"/>
        </w:rPr>
        <w:t xml:space="preserve">užtikrino geresnę prieigą prie informacijos apie komandiruojamo darbuotojo </w:t>
      </w:r>
      <w:r w:rsidR="00310F69">
        <w:rPr>
          <w:rFonts w:ascii="Calibri Light" w:hAnsi="Calibri Light" w:cs="Calibri Light"/>
          <w:color w:val="000000" w:themeColor="text1"/>
          <w:sz w:val="24"/>
          <w:szCs w:val="24"/>
          <w:lang w:val="lt-LT"/>
        </w:rPr>
        <w:t>darbo</w:t>
      </w:r>
      <w:r w:rsidR="00162F4D" w:rsidRPr="00310F69">
        <w:rPr>
          <w:rFonts w:ascii="Calibri Light" w:hAnsi="Calibri Light" w:cs="Calibri Light"/>
          <w:color w:val="000000" w:themeColor="text1"/>
          <w:sz w:val="24"/>
          <w:szCs w:val="24"/>
          <w:lang w:val="lt-LT"/>
        </w:rPr>
        <w:t xml:space="preserve"> sąlygas ir užtikrino mechanizmus, skirtus spartesniam apsikeitimui informacija tarp valstybių narių (5 straipsnis). Tuo tikslu buvo nurodyta, kad turėtų būti sukurta viena oficiali nacionalinė </w:t>
      </w:r>
      <w:r w:rsidR="00310F69">
        <w:rPr>
          <w:rFonts w:ascii="Calibri Light" w:hAnsi="Calibri Light" w:cs="Calibri Light"/>
          <w:color w:val="000000" w:themeColor="text1"/>
          <w:sz w:val="24"/>
          <w:szCs w:val="24"/>
          <w:lang w:val="lt-LT"/>
        </w:rPr>
        <w:t>interneto</w:t>
      </w:r>
      <w:r w:rsidR="00162F4D" w:rsidRPr="00310F69">
        <w:rPr>
          <w:rFonts w:ascii="Calibri Light" w:hAnsi="Calibri Light" w:cs="Calibri Light"/>
          <w:color w:val="000000" w:themeColor="text1"/>
          <w:sz w:val="24"/>
          <w:szCs w:val="24"/>
          <w:lang w:val="lt-LT"/>
        </w:rPr>
        <w:t xml:space="preserve"> svetainė, kurioje būtų teikiama informacija apie darbo sąlygas skaidriai, aiškiai ir visapusiškai; be bendrai taikomų teisinių nuostatų, </w:t>
      </w:r>
      <w:r w:rsidR="00310F69">
        <w:rPr>
          <w:rFonts w:ascii="Calibri Light" w:hAnsi="Calibri Light" w:cs="Calibri Light"/>
          <w:color w:val="000000" w:themeColor="text1"/>
          <w:sz w:val="24"/>
          <w:szCs w:val="24"/>
          <w:lang w:val="lt-LT"/>
        </w:rPr>
        <w:t>interneto</w:t>
      </w:r>
      <w:r w:rsidR="00162F4D" w:rsidRPr="00310F69">
        <w:rPr>
          <w:rFonts w:ascii="Calibri Light" w:hAnsi="Calibri Light" w:cs="Calibri Light"/>
          <w:color w:val="000000" w:themeColor="text1"/>
          <w:sz w:val="24"/>
          <w:szCs w:val="24"/>
          <w:lang w:val="lt-LT"/>
        </w:rPr>
        <w:t xml:space="preserve"> svetainėje turi būti publikuojamos kolektyvinės sutartys ir visi kiti darbo teisės šaltiniai, kurie gali būti taikomi komandiruotiems darbuotojams</w:t>
      </w:r>
      <w:r w:rsidR="00C7114A">
        <w:rPr>
          <w:rFonts w:ascii="Calibri Light" w:hAnsi="Calibri Light" w:cs="Calibri Light"/>
          <w:color w:val="000000" w:themeColor="text1"/>
          <w:sz w:val="24"/>
          <w:szCs w:val="24"/>
          <w:lang w:val="lt-LT"/>
        </w:rPr>
        <w:t>;</w:t>
      </w:r>
    </w:p>
    <w:p w:rsidR="00162F4D" w:rsidRPr="00310F69" w:rsidRDefault="00162F4D" w:rsidP="00162F4D">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 sustiprino administracinį bendradarbiavimą tarp kompetentingų institucijų, apsikeitimą pareigūnais, dirbančiais su komandiravimo klausimais, ir </w:t>
      </w:r>
      <w:r w:rsidR="00C7114A">
        <w:rPr>
          <w:rFonts w:ascii="Calibri Light" w:hAnsi="Calibri Light" w:cs="Calibri Light"/>
          <w:color w:val="000000" w:themeColor="text1"/>
          <w:sz w:val="24"/>
          <w:szCs w:val="24"/>
          <w:lang w:val="lt-LT"/>
        </w:rPr>
        <w:t xml:space="preserve">užtikrino </w:t>
      </w:r>
      <w:r w:rsidRPr="00310F69">
        <w:rPr>
          <w:rFonts w:ascii="Calibri Light" w:hAnsi="Calibri Light" w:cs="Calibri Light"/>
          <w:color w:val="000000" w:themeColor="text1"/>
          <w:sz w:val="24"/>
          <w:szCs w:val="24"/>
          <w:lang w:val="lt-LT"/>
        </w:rPr>
        <w:t xml:space="preserve">sparčią savitarpio pagalbą, siekiant įgyvendinti, taikyti ir vykdyti šias Direktyvas (straipsniai 6 ir 8); </w:t>
      </w:r>
      <w:r w:rsidR="00A52581" w:rsidRPr="00310F69">
        <w:rPr>
          <w:rFonts w:ascii="Calibri Light" w:hAnsi="Calibri Light" w:cs="Calibri Light"/>
          <w:color w:val="000000" w:themeColor="text1"/>
          <w:sz w:val="24"/>
          <w:szCs w:val="24"/>
          <w:lang w:val="lt-LT"/>
        </w:rPr>
        <w:t>numatoma</w:t>
      </w:r>
      <w:r w:rsidRPr="00310F69">
        <w:rPr>
          <w:rFonts w:ascii="Calibri Light" w:hAnsi="Calibri Light" w:cs="Calibri Light"/>
          <w:color w:val="000000" w:themeColor="text1"/>
          <w:sz w:val="24"/>
          <w:szCs w:val="24"/>
          <w:lang w:val="lt-LT"/>
        </w:rPr>
        <w:t>, kad</w:t>
      </w:r>
      <w:r w:rsidR="00A52581" w:rsidRPr="00310F69">
        <w:rPr>
          <w:rFonts w:ascii="Calibri Light" w:hAnsi="Calibri Light" w:cs="Calibri Light"/>
          <w:color w:val="000000" w:themeColor="text1"/>
          <w:sz w:val="24"/>
          <w:szCs w:val="24"/>
          <w:lang w:val="lt-LT"/>
        </w:rPr>
        <w:t>, be kitų dalykų,</w:t>
      </w:r>
      <w:r w:rsidRPr="00310F69">
        <w:rPr>
          <w:rFonts w:ascii="Calibri Light" w:hAnsi="Calibri Light" w:cs="Calibri Light"/>
          <w:color w:val="000000" w:themeColor="text1"/>
          <w:sz w:val="24"/>
          <w:szCs w:val="24"/>
          <w:lang w:val="lt-LT"/>
        </w:rPr>
        <w:t xml:space="preserve"> </w:t>
      </w:r>
      <w:r w:rsidR="00A52581" w:rsidRPr="00310F69">
        <w:rPr>
          <w:rFonts w:ascii="Calibri Light" w:hAnsi="Calibri Light" w:cs="Calibri Light"/>
          <w:color w:val="000000" w:themeColor="text1"/>
          <w:sz w:val="24"/>
          <w:szCs w:val="24"/>
          <w:lang w:val="lt-LT"/>
        </w:rPr>
        <w:t xml:space="preserve">registracijos informacija bus teikiama elektroniniu būdu </w:t>
      </w:r>
      <w:r w:rsidR="00C7114A">
        <w:rPr>
          <w:rFonts w:ascii="Calibri Light" w:hAnsi="Calibri Light" w:cs="Calibri Light"/>
          <w:color w:val="000000" w:themeColor="text1"/>
          <w:sz w:val="24"/>
          <w:szCs w:val="24"/>
          <w:lang w:val="lt-LT"/>
        </w:rPr>
        <w:t>(PVM mokėtojo</w:t>
      </w:r>
      <w:r w:rsidRPr="00310F69">
        <w:rPr>
          <w:rFonts w:ascii="Calibri Light" w:hAnsi="Calibri Light" w:cs="Calibri Light"/>
          <w:color w:val="000000" w:themeColor="text1"/>
          <w:sz w:val="24"/>
          <w:szCs w:val="24"/>
          <w:lang w:val="lt-LT"/>
        </w:rPr>
        <w:t xml:space="preserve">) kaip galima greičiau, </w:t>
      </w:r>
      <w:r w:rsidR="00A52581" w:rsidRPr="00310F69">
        <w:rPr>
          <w:rFonts w:ascii="Calibri Light" w:hAnsi="Calibri Light" w:cs="Calibri Light"/>
          <w:color w:val="000000" w:themeColor="text1"/>
          <w:sz w:val="24"/>
          <w:szCs w:val="24"/>
          <w:lang w:val="lt-LT"/>
        </w:rPr>
        <w:t>maksimaliai</w:t>
      </w:r>
      <w:r w:rsidR="00C7114A">
        <w:rPr>
          <w:rFonts w:ascii="Calibri Light" w:hAnsi="Calibri Light" w:cs="Calibri Light"/>
          <w:color w:val="000000" w:themeColor="text1"/>
          <w:sz w:val="24"/>
          <w:szCs w:val="24"/>
          <w:lang w:val="lt-LT"/>
        </w:rPr>
        <w:t xml:space="preserve"> per 2 darbo dienas, o kita informacija</w:t>
      </w:r>
      <w:r w:rsidRPr="00310F69">
        <w:rPr>
          <w:rFonts w:ascii="Calibri Light" w:hAnsi="Calibri Light" w:cs="Calibri Light"/>
          <w:color w:val="000000" w:themeColor="text1"/>
          <w:sz w:val="24"/>
          <w:szCs w:val="24"/>
          <w:lang w:val="lt-LT"/>
        </w:rPr>
        <w:t xml:space="preserve"> ne vė</w:t>
      </w:r>
      <w:r w:rsidR="00A52581" w:rsidRPr="00310F69">
        <w:rPr>
          <w:rFonts w:ascii="Calibri Light" w:hAnsi="Calibri Light" w:cs="Calibri Light"/>
          <w:color w:val="000000" w:themeColor="text1"/>
          <w:sz w:val="24"/>
          <w:szCs w:val="24"/>
          <w:lang w:val="lt-LT"/>
        </w:rPr>
        <w:t>liau kaip per 25 darbo dienas</w:t>
      </w:r>
      <w:r w:rsidRPr="00310F69">
        <w:rPr>
          <w:rFonts w:ascii="Calibri Light" w:hAnsi="Calibri Light" w:cs="Calibri Light"/>
          <w:color w:val="000000" w:themeColor="text1"/>
          <w:sz w:val="24"/>
          <w:szCs w:val="24"/>
          <w:lang w:val="lt-LT"/>
        </w:rPr>
        <w:t xml:space="preserve"> nuo prašymo gavimo dienos, išskyrus atvejus, kai valstybės narės </w:t>
      </w:r>
      <w:r w:rsidR="00A52581" w:rsidRPr="00310F69">
        <w:rPr>
          <w:rFonts w:ascii="Calibri Light" w:hAnsi="Calibri Light" w:cs="Calibri Light"/>
          <w:color w:val="000000" w:themeColor="text1"/>
          <w:sz w:val="24"/>
          <w:szCs w:val="24"/>
          <w:lang w:val="lt-LT"/>
        </w:rPr>
        <w:t>pasiekė abipusį susitarimą dėl trumpesnio laikotarpio</w:t>
      </w:r>
      <w:r w:rsidR="00C7114A">
        <w:rPr>
          <w:rFonts w:ascii="Calibri Light" w:hAnsi="Calibri Light" w:cs="Calibri Light"/>
          <w:color w:val="000000" w:themeColor="text1"/>
          <w:sz w:val="24"/>
          <w:szCs w:val="24"/>
          <w:lang w:val="lt-LT"/>
        </w:rPr>
        <w:t>;</w:t>
      </w:r>
    </w:p>
    <w:p w:rsidR="007A12CC" w:rsidRPr="00310F69" w:rsidRDefault="00162F4D" w:rsidP="00162F4D">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 statybos sektoriuje </w:t>
      </w:r>
      <w:r w:rsidR="00A52581" w:rsidRPr="00310F69">
        <w:rPr>
          <w:rFonts w:ascii="Calibri Light" w:hAnsi="Calibri Light" w:cs="Calibri Light"/>
          <w:color w:val="000000" w:themeColor="text1"/>
          <w:sz w:val="24"/>
          <w:szCs w:val="24"/>
          <w:lang w:val="lt-LT"/>
        </w:rPr>
        <w:t xml:space="preserve">įvedė vadinamąją solidariąją atsakomybę </w:t>
      </w:r>
      <w:r w:rsidRPr="00310F69">
        <w:rPr>
          <w:rFonts w:ascii="Calibri Light" w:hAnsi="Calibri Light" w:cs="Calibri Light"/>
          <w:color w:val="000000" w:themeColor="text1"/>
          <w:sz w:val="24"/>
          <w:szCs w:val="24"/>
          <w:lang w:val="lt-LT"/>
        </w:rPr>
        <w:t xml:space="preserve">subrangos </w:t>
      </w:r>
      <w:r w:rsidR="00A52581" w:rsidRPr="00310F69">
        <w:rPr>
          <w:rFonts w:ascii="Calibri Light" w:hAnsi="Calibri Light" w:cs="Calibri Light"/>
          <w:color w:val="000000" w:themeColor="text1"/>
          <w:sz w:val="24"/>
          <w:szCs w:val="24"/>
          <w:lang w:val="lt-LT"/>
        </w:rPr>
        <w:t>atveju</w:t>
      </w:r>
      <w:r w:rsidRPr="00310F69">
        <w:rPr>
          <w:rFonts w:ascii="Calibri Light" w:hAnsi="Calibri Light" w:cs="Calibri Light"/>
          <w:color w:val="000000" w:themeColor="text1"/>
          <w:sz w:val="24"/>
          <w:szCs w:val="24"/>
          <w:lang w:val="lt-LT"/>
        </w:rPr>
        <w:t xml:space="preserve">, rangovas ir subrangovas </w:t>
      </w:r>
      <w:r w:rsidR="00A52581" w:rsidRPr="00310F69">
        <w:rPr>
          <w:rFonts w:ascii="Calibri Light" w:hAnsi="Calibri Light" w:cs="Calibri Light"/>
          <w:color w:val="000000" w:themeColor="text1"/>
          <w:sz w:val="24"/>
          <w:szCs w:val="24"/>
          <w:lang w:val="lt-LT"/>
        </w:rPr>
        <w:t>įsipareigoja</w:t>
      </w:r>
      <w:r w:rsidRPr="00310F69">
        <w:rPr>
          <w:rFonts w:ascii="Calibri Light" w:hAnsi="Calibri Light" w:cs="Calibri Light"/>
          <w:color w:val="000000" w:themeColor="text1"/>
          <w:sz w:val="24"/>
          <w:szCs w:val="24"/>
          <w:lang w:val="lt-LT"/>
        </w:rPr>
        <w:t xml:space="preserve"> </w:t>
      </w:r>
      <w:r w:rsidR="00A52581" w:rsidRPr="00310F69">
        <w:rPr>
          <w:rFonts w:ascii="Calibri Light" w:hAnsi="Calibri Light" w:cs="Calibri Light"/>
          <w:color w:val="000000" w:themeColor="text1"/>
          <w:sz w:val="24"/>
          <w:szCs w:val="24"/>
          <w:lang w:val="lt-LT"/>
        </w:rPr>
        <w:t>dėl</w:t>
      </w:r>
      <w:r w:rsidRPr="00310F69">
        <w:rPr>
          <w:rFonts w:ascii="Calibri Light" w:hAnsi="Calibri Light" w:cs="Calibri Light"/>
          <w:color w:val="000000" w:themeColor="text1"/>
          <w:sz w:val="24"/>
          <w:szCs w:val="24"/>
          <w:lang w:val="lt-LT"/>
        </w:rPr>
        <w:t xml:space="preserve"> </w:t>
      </w:r>
      <w:r w:rsidR="00A52581" w:rsidRPr="00310F69">
        <w:rPr>
          <w:rFonts w:ascii="Calibri Light" w:hAnsi="Calibri Light" w:cs="Calibri Light"/>
          <w:color w:val="000000" w:themeColor="text1"/>
          <w:sz w:val="24"/>
          <w:szCs w:val="24"/>
          <w:lang w:val="lt-LT"/>
        </w:rPr>
        <w:t>vėluojančių subrangovo komandiruotų darbuotojų atlyginimų išmokėjimo</w:t>
      </w:r>
      <w:r w:rsidRPr="00310F69">
        <w:rPr>
          <w:rFonts w:ascii="Calibri Light" w:hAnsi="Calibri Light" w:cs="Calibri Light"/>
          <w:color w:val="000000" w:themeColor="text1"/>
          <w:sz w:val="24"/>
          <w:szCs w:val="24"/>
          <w:lang w:val="lt-LT"/>
        </w:rPr>
        <w:t xml:space="preserve"> (12 str.</w:t>
      </w:r>
      <w:r w:rsidR="00C7114A">
        <w:rPr>
          <w:rFonts w:ascii="Calibri Light" w:hAnsi="Calibri Light" w:cs="Calibri Light"/>
          <w:color w:val="000000" w:themeColor="text1"/>
          <w:sz w:val="24"/>
          <w:szCs w:val="24"/>
          <w:lang w:val="lt-LT"/>
        </w:rPr>
        <w:t>);</w:t>
      </w:r>
    </w:p>
    <w:p w:rsidR="00A52581" w:rsidRPr="00310F69" w:rsidRDefault="007A12CC" w:rsidP="00A52581">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lastRenderedPageBreak/>
        <w:t>•</w:t>
      </w:r>
      <w:r w:rsidRPr="00310F69">
        <w:rPr>
          <w:rFonts w:ascii="Calibri Light" w:hAnsi="Calibri Light" w:cs="Calibri Light"/>
          <w:color w:val="000000" w:themeColor="text1"/>
          <w:sz w:val="24"/>
          <w:szCs w:val="24"/>
          <w:lang w:val="lt-LT"/>
        </w:rPr>
        <w:tab/>
      </w:r>
      <w:r w:rsidR="00A52581" w:rsidRPr="00310F69">
        <w:rPr>
          <w:rFonts w:ascii="Calibri Light" w:hAnsi="Calibri Light" w:cs="Calibri Light"/>
          <w:color w:val="000000" w:themeColor="text1"/>
          <w:sz w:val="24"/>
          <w:szCs w:val="24"/>
          <w:lang w:val="lt-LT"/>
        </w:rPr>
        <w:t xml:space="preserve">nustatė tarpvalstybinį baudų ir sankcijų vykdymą (VI skyrius); iki </w:t>
      </w:r>
      <w:r w:rsidR="00B27F9F" w:rsidRPr="00310F69">
        <w:rPr>
          <w:rFonts w:ascii="Calibri Light" w:hAnsi="Calibri Light" w:cs="Calibri Light"/>
          <w:color w:val="000000" w:themeColor="text1"/>
          <w:sz w:val="24"/>
          <w:szCs w:val="24"/>
          <w:lang w:val="lt-LT"/>
        </w:rPr>
        <w:t>tol</w:t>
      </w:r>
      <w:r w:rsidR="00A52581" w:rsidRPr="00310F69">
        <w:rPr>
          <w:rFonts w:ascii="Calibri Light" w:hAnsi="Calibri Light" w:cs="Calibri Light"/>
          <w:color w:val="000000" w:themeColor="text1"/>
          <w:sz w:val="24"/>
          <w:szCs w:val="24"/>
          <w:lang w:val="lt-LT"/>
        </w:rPr>
        <w:t xml:space="preserve"> dažnai</w:t>
      </w:r>
      <w:r w:rsidR="00C7114A">
        <w:rPr>
          <w:rFonts w:ascii="Calibri Light" w:hAnsi="Calibri Light" w:cs="Calibri Light"/>
          <w:color w:val="000000" w:themeColor="text1"/>
          <w:sz w:val="24"/>
          <w:szCs w:val="24"/>
          <w:lang w:val="lt-LT"/>
        </w:rPr>
        <w:t xml:space="preserve"> pasitaikydavo atvejų, kad</w:t>
      </w:r>
      <w:r w:rsidR="00A52581" w:rsidRPr="00310F69">
        <w:rPr>
          <w:rFonts w:ascii="Calibri Light" w:hAnsi="Calibri Light" w:cs="Calibri Light"/>
          <w:color w:val="000000" w:themeColor="text1"/>
          <w:sz w:val="24"/>
          <w:szCs w:val="24"/>
          <w:lang w:val="lt-LT"/>
        </w:rPr>
        <w:t xml:space="preserve"> </w:t>
      </w:r>
      <w:r w:rsidR="00C7114A">
        <w:rPr>
          <w:rFonts w:ascii="Calibri Light" w:hAnsi="Calibri Light" w:cs="Calibri Light"/>
          <w:color w:val="000000" w:themeColor="text1"/>
          <w:sz w:val="24"/>
          <w:szCs w:val="24"/>
          <w:lang w:val="lt-LT"/>
        </w:rPr>
        <w:t>dėl to</w:t>
      </w:r>
      <w:r w:rsidR="00B27F9F" w:rsidRPr="00310F69">
        <w:rPr>
          <w:rFonts w:ascii="Calibri Light" w:hAnsi="Calibri Light" w:cs="Calibri Light"/>
          <w:color w:val="000000" w:themeColor="text1"/>
          <w:sz w:val="24"/>
          <w:szCs w:val="24"/>
          <w:lang w:val="lt-LT"/>
        </w:rPr>
        <w:t xml:space="preserve"> kad trūko</w:t>
      </w:r>
      <w:r w:rsidR="00A52581" w:rsidRPr="00310F69">
        <w:rPr>
          <w:rFonts w:ascii="Calibri Light" w:hAnsi="Calibri Light" w:cs="Calibri Light"/>
          <w:color w:val="000000" w:themeColor="text1"/>
          <w:sz w:val="24"/>
          <w:szCs w:val="24"/>
          <w:lang w:val="lt-LT"/>
        </w:rPr>
        <w:t xml:space="preserve"> tinkamų ir greitų teisinių priemonių, taip pat</w:t>
      </w:r>
      <w:r w:rsidR="00B27F9F" w:rsidRPr="00310F69">
        <w:rPr>
          <w:rFonts w:ascii="Calibri Light" w:hAnsi="Calibri Light" w:cs="Calibri Light"/>
          <w:color w:val="000000" w:themeColor="text1"/>
          <w:sz w:val="24"/>
          <w:szCs w:val="24"/>
          <w:lang w:val="lt-LT"/>
        </w:rPr>
        <w:t xml:space="preserve"> dėl</w:t>
      </w:r>
      <w:r w:rsidR="00A52581" w:rsidRPr="00310F69">
        <w:rPr>
          <w:rFonts w:ascii="Calibri Light" w:hAnsi="Calibri Light" w:cs="Calibri Light"/>
          <w:color w:val="000000" w:themeColor="text1"/>
          <w:sz w:val="24"/>
          <w:szCs w:val="24"/>
          <w:lang w:val="lt-LT"/>
        </w:rPr>
        <w:t xml:space="preserve"> problemų, susijusių su atitinkamų valdžios institucijų bendradarbiavimu, sankcijos ir administracinės baudos</w:t>
      </w:r>
      <w:r w:rsidR="00B27F9F" w:rsidRPr="00310F69">
        <w:rPr>
          <w:rFonts w:ascii="Calibri Light" w:hAnsi="Calibri Light" w:cs="Calibri Light"/>
          <w:color w:val="000000" w:themeColor="text1"/>
          <w:sz w:val="24"/>
          <w:szCs w:val="24"/>
          <w:lang w:val="lt-LT"/>
        </w:rPr>
        <w:t xml:space="preserve"> nebuvo taikomos už šalies, kuri jas skyrė, ribų;</w:t>
      </w:r>
    </w:p>
    <w:p w:rsidR="00A52581" w:rsidRPr="00310F69" w:rsidRDefault="00A52581" w:rsidP="00A52581">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 įvedė kontrolės priemonių sąrašus, kuriais siekiama įgyvendinti tik </w:t>
      </w:r>
      <w:r w:rsidR="00B27F9F" w:rsidRPr="00310F69">
        <w:rPr>
          <w:rFonts w:ascii="Calibri Light" w:hAnsi="Calibri Light" w:cs="Calibri Light"/>
          <w:color w:val="000000" w:themeColor="text1"/>
          <w:sz w:val="24"/>
          <w:szCs w:val="24"/>
          <w:lang w:val="lt-LT"/>
        </w:rPr>
        <w:t>Direktyvą dėl d</w:t>
      </w:r>
      <w:r w:rsidRPr="00310F69">
        <w:rPr>
          <w:rFonts w:ascii="Calibri Light" w:hAnsi="Calibri Light" w:cs="Calibri Light"/>
          <w:color w:val="000000" w:themeColor="text1"/>
          <w:sz w:val="24"/>
          <w:szCs w:val="24"/>
          <w:lang w:val="lt-LT"/>
        </w:rPr>
        <w:t>arbuotojų komandiravimo ir su sąlyga, kad jos yra pagrįstos ir proporcingos (9 straipsnis).</w:t>
      </w:r>
    </w:p>
    <w:p w:rsidR="005510A7" w:rsidRPr="00310F69" w:rsidRDefault="00A52581" w:rsidP="00A52581">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Labai svarbus dokumentas šioje</w:t>
      </w:r>
      <w:r w:rsidR="00B27F9F" w:rsidRPr="00310F69">
        <w:rPr>
          <w:rFonts w:ascii="Calibri Light" w:hAnsi="Calibri Light" w:cs="Calibri Light"/>
          <w:color w:val="000000" w:themeColor="text1"/>
          <w:sz w:val="24"/>
          <w:szCs w:val="24"/>
          <w:lang w:val="lt-LT"/>
        </w:rPr>
        <w:t xml:space="preserve"> srityje yra naujausia 2018 m. b</w:t>
      </w:r>
      <w:r w:rsidRPr="00310F69">
        <w:rPr>
          <w:rFonts w:ascii="Calibri Light" w:hAnsi="Calibri Light" w:cs="Calibri Light"/>
          <w:color w:val="000000" w:themeColor="text1"/>
          <w:sz w:val="24"/>
          <w:szCs w:val="24"/>
          <w:lang w:val="lt-LT"/>
        </w:rPr>
        <w:t>irželio 28 d. Europos Parlamento ir Tarybos direktyva (ES) 2018/957, iš d</w:t>
      </w:r>
      <w:r w:rsidR="00B27F9F" w:rsidRPr="00310F69">
        <w:rPr>
          <w:rFonts w:ascii="Calibri Light" w:hAnsi="Calibri Light" w:cs="Calibri Light"/>
          <w:color w:val="000000" w:themeColor="text1"/>
          <w:sz w:val="24"/>
          <w:szCs w:val="24"/>
          <w:lang w:val="lt-LT"/>
        </w:rPr>
        <w:t>alies keičianti Direktyvą 96/71/</w:t>
      </w:r>
      <w:r w:rsidRPr="00310F69">
        <w:rPr>
          <w:rFonts w:ascii="Calibri Light" w:hAnsi="Calibri Light" w:cs="Calibri Light"/>
          <w:color w:val="000000" w:themeColor="text1"/>
          <w:sz w:val="24"/>
          <w:szCs w:val="24"/>
          <w:lang w:val="lt-LT"/>
        </w:rPr>
        <w:t xml:space="preserve">EB dėl darbuotojų komandiravimo paslaugų teikimo sistemoje. Naujojoje direktyvoje pateikiami netgi naujoviški principai, </w:t>
      </w:r>
      <w:r w:rsidR="00B27F9F" w:rsidRPr="00310F69">
        <w:rPr>
          <w:rFonts w:ascii="Calibri Light" w:hAnsi="Calibri Light" w:cs="Calibri Light"/>
          <w:color w:val="000000" w:themeColor="text1"/>
          <w:sz w:val="24"/>
          <w:szCs w:val="24"/>
          <w:lang w:val="lt-LT"/>
        </w:rPr>
        <w:t>kurių tikslas</w:t>
      </w:r>
      <w:r w:rsidR="00070C4D" w:rsidRPr="00310F69">
        <w:rPr>
          <w:rFonts w:ascii="Calibri Light" w:hAnsi="Calibri Light" w:cs="Calibri Light"/>
          <w:color w:val="000000" w:themeColor="text1"/>
          <w:sz w:val="24"/>
          <w:szCs w:val="24"/>
          <w:lang w:val="lt-LT"/>
        </w:rPr>
        <w:t>:</w:t>
      </w:r>
    </w:p>
    <w:p w:rsidR="00B27F9F" w:rsidRPr="00310F69" w:rsidRDefault="00B27F9F" w:rsidP="00B27F9F">
      <w:pPr>
        <w:pStyle w:val="ListParagraph"/>
        <w:numPr>
          <w:ilvl w:val="0"/>
          <w:numId w:val="2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sustiprinti valstybių narių kompetentingų institucijų ar subjektų koordinavimą ir bend</w:t>
      </w:r>
      <w:r w:rsidR="00131214" w:rsidRPr="00310F69">
        <w:rPr>
          <w:rFonts w:ascii="Calibri Light" w:hAnsi="Calibri Light" w:cs="Calibri Light"/>
          <w:color w:val="000000" w:themeColor="text1"/>
          <w:sz w:val="24"/>
          <w:szCs w:val="24"/>
          <w:lang w:val="lt-LT"/>
        </w:rPr>
        <w:t>radarbiavimą Europos lygiu kovoje</w:t>
      </w:r>
      <w:r w:rsidRPr="00310F69">
        <w:rPr>
          <w:rFonts w:ascii="Calibri Light" w:hAnsi="Calibri Light" w:cs="Calibri Light"/>
          <w:color w:val="000000" w:themeColor="text1"/>
          <w:sz w:val="24"/>
          <w:szCs w:val="24"/>
          <w:lang w:val="lt-LT"/>
        </w:rPr>
        <w:t xml:space="preserve"> su sukčiavimu, susiju</w:t>
      </w:r>
      <w:r w:rsidR="00C7114A">
        <w:rPr>
          <w:rFonts w:ascii="Calibri Light" w:hAnsi="Calibri Light" w:cs="Calibri Light"/>
          <w:color w:val="000000" w:themeColor="text1"/>
          <w:sz w:val="24"/>
          <w:szCs w:val="24"/>
          <w:lang w:val="lt-LT"/>
        </w:rPr>
        <w:t>siu</w:t>
      </w:r>
      <w:r w:rsidR="00131214" w:rsidRPr="00310F69">
        <w:rPr>
          <w:rFonts w:ascii="Calibri Light" w:hAnsi="Calibri Light" w:cs="Calibri Light"/>
          <w:color w:val="000000" w:themeColor="text1"/>
          <w:sz w:val="24"/>
          <w:szCs w:val="24"/>
          <w:lang w:val="lt-LT"/>
        </w:rPr>
        <w:t xml:space="preserve"> su darbuotojų komandiravimu;</w:t>
      </w:r>
    </w:p>
    <w:p w:rsidR="00B27F9F" w:rsidRPr="00310F69" w:rsidRDefault="00131214" w:rsidP="00B27F9F">
      <w:pPr>
        <w:pStyle w:val="ListParagraph"/>
        <w:numPr>
          <w:ilvl w:val="0"/>
          <w:numId w:val="2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eliminuoti</w:t>
      </w:r>
      <w:r w:rsidR="00B27F9F" w:rsidRPr="00310F69">
        <w:rPr>
          <w:rFonts w:ascii="Calibri Light" w:hAnsi="Calibri Light" w:cs="Calibri Light"/>
          <w:color w:val="000000" w:themeColor="text1"/>
          <w:sz w:val="24"/>
          <w:szCs w:val="24"/>
          <w:lang w:val="lt-LT"/>
        </w:rPr>
        <w:t xml:space="preserve"> bet kokią diskriminaciją, </w:t>
      </w:r>
      <w:r w:rsidRPr="00310F69">
        <w:rPr>
          <w:rFonts w:ascii="Calibri Light" w:hAnsi="Calibri Light" w:cs="Calibri Light"/>
          <w:color w:val="000000" w:themeColor="text1"/>
          <w:sz w:val="24"/>
          <w:szCs w:val="24"/>
          <w:lang w:val="lt-LT"/>
        </w:rPr>
        <w:t>kas taip pat reiškia</w:t>
      </w:r>
      <w:r w:rsidR="00B27F9F" w:rsidRPr="00310F69">
        <w:rPr>
          <w:rFonts w:ascii="Calibri Light" w:hAnsi="Calibri Light" w:cs="Calibri Light"/>
          <w:color w:val="000000" w:themeColor="text1"/>
          <w:sz w:val="24"/>
          <w:szCs w:val="24"/>
          <w:lang w:val="lt-LT"/>
        </w:rPr>
        <w:t xml:space="preserve"> "vienodo požiūrio"</w:t>
      </w:r>
      <w:r w:rsidRPr="00310F69">
        <w:rPr>
          <w:rFonts w:ascii="Calibri Light" w:hAnsi="Calibri Light" w:cs="Calibri Light"/>
          <w:color w:val="000000" w:themeColor="text1"/>
          <w:sz w:val="24"/>
          <w:szCs w:val="24"/>
          <w:lang w:val="lt-LT"/>
        </w:rPr>
        <w:t xml:space="preserve"> principo </w:t>
      </w:r>
      <w:r w:rsidR="00C7114A">
        <w:rPr>
          <w:rFonts w:ascii="Calibri Light" w:hAnsi="Calibri Light" w:cs="Calibri Light"/>
          <w:color w:val="000000" w:themeColor="text1"/>
          <w:sz w:val="24"/>
          <w:szCs w:val="24"/>
          <w:lang w:val="lt-LT"/>
        </w:rPr>
        <w:t xml:space="preserve">taikymą, </w:t>
      </w:r>
      <w:r w:rsidRPr="00310F69">
        <w:rPr>
          <w:rFonts w:ascii="Calibri Light" w:hAnsi="Calibri Light" w:cs="Calibri Light"/>
          <w:color w:val="000000" w:themeColor="text1"/>
          <w:sz w:val="24"/>
          <w:szCs w:val="24"/>
          <w:lang w:val="lt-LT"/>
        </w:rPr>
        <w:t>užtikrinant visiems darbuotojams</w:t>
      </w:r>
      <w:r w:rsidR="00B27F9F"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vienodas sąlygas</w:t>
      </w:r>
      <w:r w:rsidR="00B27F9F"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 xml:space="preserve">dėl atlyginimų </w:t>
      </w:r>
      <w:r w:rsidR="00B27F9F" w:rsidRPr="00310F69">
        <w:rPr>
          <w:rFonts w:ascii="Calibri Light" w:hAnsi="Calibri Light" w:cs="Calibri Light"/>
          <w:color w:val="000000" w:themeColor="text1"/>
          <w:sz w:val="24"/>
          <w:szCs w:val="24"/>
          <w:lang w:val="lt-LT"/>
        </w:rPr>
        <w:t xml:space="preserve">pagal šūkį </w:t>
      </w:r>
      <w:r w:rsidRPr="00310F69">
        <w:rPr>
          <w:rFonts w:ascii="Calibri Light" w:hAnsi="Calibri Light" w:cs="Calibri Light"/>
          <w:color w:val="000000" w:themeColor="text1"/>
          <w:sz w:val="24"/>
          <w:szCs w:val="24"/>
          <w:lang w:val="lt-LT"/>
        </w:rPr>
        <w:t>"vienodas darbo užmokestis</w:t>
      </w:r>
      <w:r w:rsidR="00B27F9F" w:rsidRPr="00310F69">
        <w:rPr>
          <w:rFonts w:ascii="Calibri Light" w:hAnsi="Calibri Light" w:cs="Calibri Light"/>
          <w:color w:val="000000" w:themeColor="text1"/>
          <w:sz w:val="24"/>
          <w:szCs w:val="24"/>
          <w:lang w:val="lt-LT"/>
        </w:rPr>
        <w:t xml:space="preserve"> už vie</w:t>
      </w:r>
      <w:r w:rsidRPr="00310F69">
        <w:rPr>
          <w:rFonts w:ascii="Calibri Light" w:hAnsi="Calibri Light" w:cs="Calibri Light"/>
          <w:color w:val="000000" w:themeColor="text1"/>
          <w:sz w:val="24"/>
          <w:szCs w:val="24"/>
          <w:lang w:val="lt-LT"/>
        </w:rPr>
        <w:t>nodą darbą toje pačioje vietoje</w:t>
      </w:r>
      <w:r w:rsidR="00B27F9F" w:rsidRPr="00310F69">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w:t>
      </w:r>
      <w:r w:rsidR="00B27F9F" w:rsidRPr="00310F69">
        <w:rPr>
          <w:rFonts w:ascii="Calibri Light" w:hAnsi="Calibri Light" w:cs="Calibri Light"/>
          <w:color w:val="000000" w:themeColor="text1"/>
          <w:sz w:val="24"/>
          <w:szCs w:val="24"/>
          <w:lang w:val="lt-LT"/>
        </w:rPr>
        <w:t xml:space="preserve"> Tai taip pat taikoma </w:t>
      </w:r>
      <w:r w:rsidRPr="00310F69">
        <w:rPr>
          <w:rFonts w:ascii="Calibri Light" w:hAnsi="Calibri Light" w:cs="Calibri Light"/>
          <w:color w:val="000000" w:themeColor="text1"/>
          <w:sz w:val="24"/>
          <w:szCs w:val="24"/>
          <w:lang w:val="lt-LT"/>
        </w:rPr>
        <w:t xml:space="preserve">darbuotojo </w:t>
      </w:r>
      <w:r w:rsidR="00C7114A">
        <w:rPr>
          <w:rFonts w:ascii="Calibri Light" w:hAnsi="Calibri Light" w:cs="Calibri Light"/>
          <w:color w:val="000000" w:themeColor="text1"/>
          <w:sz w:val="24"/>
          <w:szCs w:val="24"/>
          <w:lang w:val="lt-LT"/>
        </w:rPr>
        <w:t>išlaidų, susijusių</w:t>
      </w:r>
      <w:r w:rsidR="00B27F9F" w:rsidRPr="00310F69">
        <w:rPr>
          <w:rFonts w:ascii="Calibri Light" w:hAnsi="Calibri Light" w:cs="Calibri Light"/>
          <w:color w:val="000000" w:themeColor="text1"/>
          <w:sz w:val="24"/>
          <w:szCs w:val="24"/>
          <w:lang w:val="lt-LT"/>
        </w:rPr>
        <w:t xml:space="preserve"> su kelionės, maitinimo ir apgyvendinimo išlaidomis, </w:t>
      </w:r>
      <w:r w:rsidR="00C7114A">
        <w:rPr>
          <w:rFonts w:ascii="Calibri Light" w:hAnsi="Calibri Light" w:cs="Calibri Light"/>
          <w:color w:val="000000" w:themeColor="text1"/>
          <w:sz w:val="24"/>
          <w:szCs w:val="24"/>
          <w:lang w:val="lt-LT"/>
        </w:rPr>
        <w:t>padengimu;</w:t>
      </w:r>
    </w:p>
    <w:p w:rsidR="00B27F9F" w:rsidRPr="00310F69" w:rsidRDefault="00131214" w:rsidP="00B27F9F">
      <w:pPr>
        <w:pStyle w:val="ListParagraph"/>
        <w:numPr>
          <w:ilvl w:val="0"/>
          <w:numId w:val="2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užtikrinti, kad būtų atsižvelgiama į visa</w:t>
      </w:r>
      <w:r w:rsidR="00B27F9F" w:rsidRPr="00310F69">
        <w:rPr>
          <w:rFonts w:ascii="Calibri Light" w:hAnsi="Calibri Light" w:cs="Calibri Light"/>
          <w:color w:val="000000" w:themeColor="text1"/>
          <w:sz w:val="24"/>
          <w:szCs w:val="24"/>
          <w:lang w:val="lt-LT"/>
        </w:rPr>
        <w:t xml:space="preserve">s atlyginimo </w:t>
      </w:r>
      <w:r w:rsidRPr="00310F69">
        <w:rPr>
          <w:rFonts w:ascii="Calibri Light" w:hAnsi="Calibri Light" w:cs="Calibri Light"/>
          <w:color w:val="000000" w:themeColor="text1"/>
          <w:sz w:val="24"/>
          <w:szCs w:val="24"/>
          <w:lang w:val="lt-LT"/>
        </w:rPr>
        <w:t>sudedamąsias dalis</w:t>
      </w:r>
      <w:r w:rsidR="00B27F9F" w:rsidRPr="00310F69">
        <w:rPr>
          <w:rFonts w:ascii="Calibri Light" w:hAnsi="Calibri Light" w:cs="Calibri Light"/>
          <w:color w:val="000000" w:themeColor="text1"/>
          <w:sz w:val="24"/>
          <w:szCs w:val="24"/>
          <w:lang w:val="lt-LT"/>
        </w:rPr>
        <w:t xml:space="preserve">, taip pat numatytas </w:t>
      </w:r>
      <w:r w:rsidRPr="00310F69">
        <w:rPr>
          <w:rFonts w:ascii="Calibri Light" w:hAnsi="Calibri Light" w:cs="Calibri Light"/>
          <w:color w:val="000000" w:themeColor="text1"/>
          <w:sz w:val="24"/>
          <w:szCs w:val="24"/>
          <w:lang w:val="lt-LT"/>
        </w:rPr>
        <w:t>darbovietės</w:t>
      </w:r>
      <w:r w:rsidR="00B27F9F"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nuostatose</w:t>
      </w:r>
      <w:r w:rsidR="00B27F9F" w:rsidRPr="00310F69">
        <w:rPr>
          <w:rFonts w:ascii="Calibri Light" w:hAnsi="Calibri Light" w:cs="Calibri Light"/>
          <w:color w:val="000000" w:themeColor="text1"/>
          <w:sz w:val="24"/>
          <w:szCs w:val="24"/>
          <w:lang w:val="lt-LT"/>
        </w:rPr>
        <w:t xml:space="preserve"> (kolektyvinėse sutartyse) - iki </w:t>
      </w:r>
      <w:r w:rsidRPr="00310F69">
        <w:rPr>
          <w:rFonts w:ascii="Calibri Light" w:hAnsi="Calibri Light" w:cs="Calibri Light"/>
          <w:color w:val="000000" w:themeColor="text1"/>
          <w:sz w:val="24"/>
          <w:szCs w:val="24"/>
          <w:lang w:val="lt-LT"/>
        </w:rPr>
        <w:t>tol</w:t>
      </w:r>
      <w:r w:rsidR="00B27F9F" w:rsidRPr="00310F69">
        <w:rPr>
          <w:rFonts w:ascii="Calibri Light" w:hAnsi="Calibri Light" w:cs="Calibri Light"/>
          <w:color w:val="000000" w:themeColor="text1"/>
          <w:sz w:val="24"/>
          <w:szCs w:val="24"/>
          <w:lang w:val="lt-LT"/>
        </w:rPr>
        <w:t xml:space="preserve"> t</w:t>
      </w:r>
      <w:r w:rsidR="00C7114A">
        <w:rPr>
          <w:rFonts w:ascii="Calibri Light" w:hAnsi="Calibri Light" w:cs="Calibri Light"/>
          <w:color w:val="000000" w:themeColor="text1"/>
          <w:sz w:val="24"/>
          <w:szCs w:val="24"/>
          <w:lang w:val="lt-LT"/>
        </w:rPr>
        <w:t>ai buvo taikoma tik statybos sektoriuje;</w:t>
      </w:r>
    </w:p>
    <w:p w:rsidR="007F071C" w:rsidRPr="00310F69" w:rsidRDefault="00B27F9F" w:rsidP="00B27F9F">
      <w:pPr>
        <w:pStyle w:val="ListParagraph"/>
        <w:numPr>
          <w:ilvl w:val="0"/>
          <w:numId w:val="2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sumažinti </w:t>
      </w:r>
      <w:r w:rsidR="00131214" w:rsidRPr="00310F69">
        <w:rPr>
          <w:rFonts w:ascii="Calibri Light" w:hAnsi="Calibri Light" w:cs="Calibri Light"/>
          <w:color w:val="000000" w:themeColor="text1"/>
          <w:sz w:val="24"/>
          <w:szCs w:val="24"/>
          <w:lang w:val="lt-LT"/>
        </w:rPr>
        <w:t>komandiravimo laikotarpį iki</w:t>
      </w:r>
      <w:r w:rsidR="00AA19D8">
        <w:rPr>
          <w:rFonts w:ascii="Calibri Light" w:hAnsi="Calibri Light" w:cs="Calibri Light"/>
          <w:color w:val="000000" w:themeColor="text1"/>
          <w:sz w:val="24"/>
          <w:szCs w:val="24"/>
          <w:lang w:val="lt-LT"/>
        </w:rPr>
        <w:t xml:space="preserve"> 12 mėnesių, su galimybę</w:t>
      </w:r>
      <w:r w:rsidRPr="00310F69">
        <w:rPr>
          <w:rFonts w:ascii="Calibri Light" w:hAnsi="Calibri Light" w:cs="Calibri Light"/>
          <w:color w:val="000000" w:themeColor="text1"/>
          <w:sz w:val="24"/>
          <w:szCs w:val="24"/>
          <w:lang w:val="lt-LT"/>
        </w:rPr>
        <w:t xml:space="preserve"> pratęsti šeši</w:t>
      </w:r>
      <w:r w:rsidR="00131214" w:rsidRPr="00310F69">
        <w:rPr>
          <w:rFonts w:ascii="Calibri Light" w:hAnsi="Calibri Light" w:cs="Calibri Light"/>
          <w:color w:val="000000" w:themeColor="text1"/>
          <w:sz w:val="24"/>
          <w:szCs w:val="24"/>
          <w:lang w:val="lt-LT"/>
        </w:rPr>
        <w:t>ems mėnesiams</w:t>
      </w:r>
      <w:r w:rsidRPr="00310F69">
        <w:rPr>
          <w:rFonts w:ascii="Calibri Light" w:hAnsi="Calibri Light" w:cs="Calibri Light"/>
          <w:color w:val="000000" w:themeColor="text1"/>
          <w:sz w:val="24"/>
          <w:szCs w:val="24"/>
          <w:lang w:val="lt-LT"/>
        </w:rPr>
        <w:t xml:space="preserve"> </w:t>
      </w:r>
      <w:r w:rsidR="00131214" w:rsidRPr="00310F69">
        <w:rPr>
          <w:rFonts w:ascii="Calibri Light" w:hAnsi="Calibri Light" w:cs="Calibri Light"/>
          <w:color w:val="000000" w:themeColor="text1"/>
          <w:sz w:val="24"/>
          <w:szCs w:val="24"/>
          <w:lang w:val="lt-LT"/>
        </w:rPr>
        <w:t>motyvuoto pranešimo pateikiamo verslininko</w:t>
      </w:r>
      <w:r w:rsidRPr="00310F69">
        <w:rPr>
          <w:rFonts w:ascii="Calibri Light" w:hAnsi="Calibri Light" w:cs="Calibri Light"/>
          <w:color w:val="000000" w:themeColor="text1"/>
          <w:sz w:val="24"/>
          <w:szCs w:val="24"/>
          <w:lang w:val="lt-LT"/>
        </w:rPr>
        <w:t xml:space="preserve"> priimančiosios šalies</w:t>
      </w:r>
      <w:r w:rsidR="00131214" w:rsidRPr="00310F69">
        <w:rPr>
          <w:rFonts w:ascii="Calibri Light" w:hAnsi="Calibri Light" w:cs="Calibri Light"/>
          <w:color w:val="000000" w:themeColor="text1"/>
          <w:sz w:val="24"/>
          <w:szCs w:val="24"/>
          <w:lang w:val="lt-LT"/>
        </w:rPr>
        <w:t xml:space="preserve"> </w:t>
      </w:r>
      <w:r w:rsidR="00FA7471" w:rsidRPr="00310F69">
        <w:rPr>
          <w:rFonts w:ascii="Calibri Light" w:hAnsi="Calibri Light" w:cs="Calibri Light"/>
          <w:color w:val="000000" w:themeColor="text1"/>
          <w:sz w:val="24"/>
          <w:szCs w:val="24"/>
          <w:lang w:val="lt-LT"/>
        </w:rPr>
        <w:t>valstybės</w:t>
      </w:r>
      <w:r w:rsidR="00131214" w:rsidRPr="00310F69">
        <w:rPr>
          <w:rFonts w:ascii="Calibri Light" w:hAnsi="Calibri Light" w:cs="Calibri Light"/>
          <w:color w:val="000000" w:themeColor="text1"/>
          <w:sz w:val="24"/>
          <w:szCs w:val="24"/>
          <w:lang w:val="lt-LT"/>
        </w:rPr>
        <w:t xml:space="preserve"> institucijoms</w:t>
      </w:r>
      <w:r w:rsidR="00AA19D8">
        <w:rPr>
          <w:rFonts w:ascii="Calibri Light" w:hAnsi="Calibri Light" w:cs="Calibri Light"/>
          <w:color w:val="000000" w:themeColor="text1"/>
          <w:sz w:val="24"/>
          <w:szCs w:val="24"/>
          <w:lang w:val="lt-LT"/>
        </w:rPr>
        <w:t xml:space="preserve"> pagrindu</w:t>
      </w:r>
      <w:r w:rsidRPr="00310F69">
        <w:rPr>
          <w:rFonts w:ascii="Calibri Light" w:hAnsi="Calibri Light" w:cs="Calibri Light"/>
          <w:color w:val="000000" w:themeColor="text1"/>
          <w:sz w:val="24"/>
          <w:szCs w:val="24"/>
          <w:lang w:val="lt-LT"/>
        </w:rPr>
        <w:t xml:space="preserve"> (</w:t>
      </w:r>
      <w:r w:rsidR="00AA19D8">
        <w:rPr>
          <w:rFonts w:ascii="Calibri Light" w:hAnsi="Calibri Light" w:cs="Calibri Light"/>
          <w:color w:val="000000" w:themeColor="text1"/>
          <w:sz w:val="24"/>
          <w:szCs w:val="24"/>
          <w:lang w:val="lt-LT"/>
        </w:rPr>
        <w:t xml:space="preserve">po </w:t>
      </w:r>
      <w:r w:rsidRPr="00310F69">
        <w:rPr>
          <w:rFonts w:ascii="Calibri Light" w:hAnsi="Calibri Light" w:cs="Calibri Light"/>
          <w:color w:val="000000" w:themeColor="text1"/>
          <w:sz w:val="24"/>
          <w:szCs w:val="24"/>
          <w:lang w:val="lt-LT"/>
        </w:rPr>
        <w:t>šio termino</w:t>
      </w:r>
      <w:r w:rsidR="00FA7471" w:rsidRPr="00310F69">
        <w:rPr>
          <w:rFonts w:ascii="Calibri Light" w:hAnsi="Calibri Light" w:cs="Calibri Light"/>
          <w:color w:val="000000" w:themeColor="text1"/>
          <w:sz w:val="24"/>
          <w:szCs w:val="24"/>
          <w:lang w:val="lt-LT"/>
        </w:rPr>
        <w:t xml:space="preserve"> pabaigos darbuotojas dar galėtų</w:t>
      </w:r>
      <w:r w:rsidRPr="00310F69">
        <w:rPr>
          <w:rFonts w:ascii="Calibri Light" w:hAnsi="Calibri Light" w:cs="Calibri Light"/>
          <w:color w:val="000000" w:themeColor="text1"/>
          <w:sz w:val="24"/>
          <w:szCs w:val="24"/>
          <w:lang w:val="lt-LT"/>
        </w:rPr>
        <w:t xml:space="preserve"> likti ir dirbti valstybėje narėje, į kurią jis buvo </w:t>
      </w:r>
      <w:r w:rsidR="00FA7471" w:rsidRPr="00310F69">
        <w:rPr>
          <w:rFonts w:ascii="Calibri Light" w:hAnsi="Calibri Light" w:cs="Calibri Light"/>
          <w:color w:val="000000" w:themeColor="text1"/>
          <w:sz w:val="24"/>
          <w:szCs w:val="24"/>
          <w:lang w:val="lt-LT"/>
        </w:rPr>
        <w:t>komandiruotas,</w:t>
      </w:r>
      <w:r w:rsidRPr="00310F69">
        <w:rPr>
          <w:rFonts w:ascii="Calibri Light" w:hAnsi="Calibri Light" w:cs="Calibri Light"/>
          <w:color w:val="000000" w:themeColor="text1"/>
          <w:sz w:val="24"/>
          <w:szCs w:val="24"/>
          <w:lang w:val="lt-LT"/>
        </w:rPr>
        <w:t xml:space="preserve"> tačiau </w:t>
      </w:r>
      <w:r w:rsidR="00AA19D8">
        <w:rPr>
          <w:rFonts w:ascii="Calibri Light" w:hAnsi="Calibri Light" w:cs="Calibri Light"/>
          <w:color w:val="000000" w:themeColor="text1"/>
          <w:sz w:val="24"/>
          <w:szCs w:val="24"/>
          <w:lang w:val="lt-LT"/>
        </w:rPr>
        <w:t>jam būtų pradėdamos</w:t>
      </w:r>
      <w:r w:rsidR="00FA7471" w:rsidRPr="00310F69">
        <w:rPr>
          <w:rFonts w:ascii="Calibri Light" w:hAnsi="Calibri Light" w:cs="Calibri Light"/>
          <w:color w:val="000000" w:themeColor="text1"/>
          <w:sz w:val="24"/>
          <w:szCs w:val="24"/>
          <w:lang w:val="lt-LT"/>
        </w:rPr>
        <w:t xml:space="preserve"> taikyti</w:t>
      </w:r>
      <w:r w:rsidRPr="00310F69">
        <w:rPr>
          <w:rFonts w:ascii="Calibri Light" w:hAnsi="Calibri Light" w:cs="Calibri Light"/>
          <w:color w:val="000000" w:themeColor="text1"/>
          <w:sz w:val="24"/>
          <w:szCs w:val="24"/>
          <w:lang w:val="lt-LT"/>
        </w:rPr>
        <w:t xml:space="preserve"> priimančio</w:t>
      </w:r>
      <w:r w:rsidR="00FA7471" w:rsidRPr="00310F69">
        <w:rPr>
          <w:rFonts w:ascii="Calibri Light" w:hAnsi="Calibri Light" w:cs="Calibri Light"/>
          <w:color w:val="000000" w:themeColor="text1"/>
          <w:sz w:val="24"/>
          <w:szCs w:val="24"/>
          <w:lang w:val="lt-LT"/>
        </w:rPr>
        <w:t>s</w:t>
      </w:r>
      <w:r w:rsidR="00AA19D8">
        <w:rPr>
          <w:rFonts w:ascii="Calibri Light" w:hAnsi="Calibri Light" w:cs="Calibri Light"/>
          <w:color w:val="000000" w:themeColor="text1"/>
          <w:sz w:val="24"/>
          <w:szCs w:val="24"/>
          <w:lang w:val="lt-LT"/>
        </w:rPr>
        <w:t>ios</w:t>
      </w:r>
      <w:r w:rsidR="00FA7471" w:rsidRPr="00310F69">
        <w:rPr>
          <w:rFonts w:ascii="Calibri Light" w:hAnsi="Calibri Light" w:cs="Calibri Light"/>
          <w:color w:val="000000" w:themeColor="text1"/>
          <w:sz w:val="24"/>
          <w:szCs w:val="24"/>
          <w:lang w:val="lt-LT"/>
        </w:rPr>
        <w:t xml:space="preserve"> šalies darbo teisės nuostatų sąlygos</w:t>
      </w:r>
      <w:r w:rsidRPr="00310F69">
        <w:rPr>
          <w:rFonts w:ascii="Calibri Light" w:hAnsi="Calibri Light" w:cs="Calibri Light"/>
          <w:color w:val="000000" w:themeColor="text1"/>
          <w:sz w:val="24"/>
          <w:szCs w:val="24"/>
          <w:lang w:val="lt-LT"/>
        </w:rPr>
        <w:t>, taip pat socialinės apsaugos srityje</w:t>
      </w:r>
      <w:r w:rsidR="00FA7471" w:rsidRPr="00310F69">
        <w:rPr>
          <w:rFonts w:ascii="Calibri Light" w:hAnsi="Calibri Light" w:cs="Calibri Light"/>
          <w:color w:val="000000" w:themeColor="text1"/>
          <w:sz w:val="24"/>
          <w:szCs w:val="24"/>
          <w:lang w:val="lt-LT"/>
        </w:rPr>
        <w:t>).</w:t>
      </w:r>
    </w:p>
    <w:p w:rsidR="00FA7471" w:rsidRPr="00310F69" w:rsidRDefault="00FA7471" w:rsidP="00FA7471">
      <w:pPr>
        <w:ind w:firstLine="708"/>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Nauja direktyva numato, kad iki 2020 m. lie</w:t>
      </w:r>
      <w:r w:rsidR="00B14F05">
        <w:rPr>
          <w:rFonts w:ascii="Calibri Light" w:hAnsi="Calibri Light" w:cs="Calibri Light"/>
          <w:color w:val="000000" w:themeColor="text1"/>
          <w:sz w:val="24"/>
          <w:szCs w:val="24"/>
          <w:lang w:val="lt-LT"/>
        </w:rPr>
        <w:t xml:space="preserve">pos 30 d. valstybės narės priims ir paskelbs </w:t>
      </w:r>
      <w:r w:rsidRPr="00310F69">
        <w:rPr>
          <w:rFonts w:ascii="Calibri Light" w:hAnsi="Calibri Light" w:cs="Calibri Light"/>
          <w:color w:val="000000" w:themeColor="text1"/>
          <w:sz w:val="24"/>
          <w:szCs w:val="24"/>
          <w:lang w:val="lt-LT"/>
        </w:rPr>
        <w:t>teisės aktus, įgyvendinimo ir admin</w:t>
      </w:r>
      <w:r w:rsidR="00B14F05">
        <w:rPr>
          <w:rFonts w:ascii="Calibri Light" w:hAnsi="Calibri Light" w:cs="Calibri Light"/>
          <w:color w:val="000000" w:themeColor="text1"/>
          <w:sz w:val="24"/>
          <w:szCs w:val="24"/>
          <w:lang w:val="lt-LT"/>
        </w:rPr>
        <w:t>istracines nuostatas būtinas</w:t>
      </w:r>
      <w:r w:rsidRPr="00310F69">
        <w:rPr>
          <w:rFonts w:ascii="Calibri Light" w:hAnsi="Calibri Light" w:cs="Calibri Light"/>
          <w:color w:val="000000" w:themeColor="text1"/>
          <w:sz w:val="24"/>
          <w:szCs w:val="24"/>
          <w:lang w:val="lt-LT"/>
        </w:rPr>
        <w:t xml:space="preserve"> siekiant įgyvendinti Direktyvos nuostatas.</w:t>
      </w:r>
    </w:p>
    <w:p w:rsidR="00927EF0" w:rsidRPr="00310F69" w:rsidRDefault="00FA7471" w:rsidP="00FA7471">
      <w:pPr>
        <w:ind w:firstLine="708"/>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Nepaisant daugybės opozicijos balsų, ypač iš Rytų Europos šalių, kurios bijo, kad siūlomi sprendimai padidins darbdavių išlaidas, nauji reglamentai atspindi Europos Sąjungos socialinę, ekonominę ir politinę tikrovę. Jie tiesia kelią į labiau socialinę Europą, kurioje įmonės teisingiau konkuruoja tarpusavyje, o darbuotojai turi geresnes teises. Nėra jokių abejonių, kad reglamentai apriboja galimybes pasinaudoti socialiniu dempingu, </w:t>
      </w:r>
      <w:r w:rsidR="00B14F05">
        <w:rPr>
          <w:rFonts w:ascii="Calibri Light" w:hAnsi="Calibri Light" w:cs="Calibri Light"/>
          <w:color w:val="000000" w:themeColor="text1"/>
          <w:sz w:val="24"/>
          <w:szCs w:val="24"/>
          <w:lang w:val="lt-LT"/>
        </w:rPr>
        <w:t xml:space="preserve">jie </w:t>
      </w:r>
      <w:r w:rsidRPr="00310F69">
        <w:rPr>
          <w:rFonts w:ascii="Calibri Light" w:hAnsi="Calibri Light" w:cs="Calibri Light"/>
          <w:color w:val="000000" w:themeColor="text1"/>
          <w:sz w:val="24"/>
          <w:szCs w:val="24"/>
          <w:lang w:val="lt-LT"/>
        </w:rPr>
        <w:t>taip pat nutrauks vadinamųjų "pašto dėžučių" įmonių veiklą</w:t>
      </w:r>
      <w:r w:rsidR="008825E3" w:rsidRPr="00310F69">
        <w:rPr>
          <w:rFonts w:ascii="Calibri Light" w:hAnsi="Calibri Light" w:cs="Calibri Light"/>
          <w:color w:val="000000" w:themeColor="text1"/>
          <w:sz w:val="24"/>
          <w:szCs w:val="24"/>
          <w:lang w:val="lt-LT"/>
        </w:rPr>
        <w:t>.</w:t>
      </w:r>
    </w:p>
    <w:p w:rsidR="00E717BB" w:rsidRPr="00310F69" w:rsidRDefault="00FA7471" w:rsidP="00E717BB">
      <w:pPr>
        <w:jc w:val="both"/>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t>Socialinis draudimas komandiravimo metu</w:t>
      </w:r>
    </w:p>
    <w:p w:rsidR="001C2E89" w:rsidRPr="00310F69" w:rsidRDefault="00FA7471" w:rsidP="00F95E21">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lastRenderedPageBreak/>
        <w:t>Svarbią grupę taip pat sudaro socialinės apsaugos sistemų koordinavimo nuostatai</w:t>
      </w:r>
      <w:r w:rsidR="001C2E89" w:rsidRPr="00310F69">
        <w:rPr>
          <w:rFonts w:ascii="Calibri Light" w:hAnsi="Calibri Light" w:cs="Calibri Light"/>
          <w:color w:val="000000" w:themeColor="text1"/>
          <w:sz w:val="24"/>
          <w:szCs w:val="24"/>
          <w:lang w:val="lt-LT"/>
        </w:rPr>
        <w:t>:</w:t>
      </w:r>
    </w:p>
    <w:p w:rsidR="00FA7471" w:rsidRPr="00310F69" w:rsidRDefault="00171E1E" w:rsidP="00FA7471">
      <w:pPr>
        <w:pStyle w:val="ListParagraph"/>
        <w:numPr>
          <w:ilvl w:val="0"/>
          <w:numId w:val="2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2004 m. b</w:t>
      </w:r>
      <w:r w:rsidR="00FA7471" w:rsidRPr="00310F69">
        <w:rPr>
          <w:rFonts w:ascii="Calibri Light" w:hAnsi="Calibri Light" w:cs="Calibri Light"/>
          <w:color w:val="000000" w:themeColor="text1"/>
          <w:sz w:val="24"/>
          <w:szCs w:val="24"/>
          <w:lang w:val="lt-LT"/>
        </w:rPr>
        <w:t>alandžio 24 d. Europos Parlamento ir Tarybos reglamentas (EB) Nr. 883/2004 dėl socialinė</w:t>
      </w:r>
      <w:r w:rsidRPr="00310F69">
        <w:rPr>
          <w:rFonts w:ascii="Calibri Light" w:hAnsi="Calibri Light" w:cs="Calibri Light"/>
          <w:color w:val="000000" w:themeColor="text1"/>
          <w:sz w:val="24"/>
          <w:szCs w:val="24"/>
          <w:lang w:val="lt-LT"/>
        </w:rPr>
        <w:t>s apsaugos sistemų koordinavimo</w:t>
      </w:r>
      <w:r w:rsidRPr="00310F69">
        <w:rPr>
          <w:rStyle w:val="FootnoteReference"/>
          <w:rFonts w:ascii="Calibri Light" w:hAnsi="Calibri Light" w:cs="Calibri Light"/>
          <w:color w:val="000000" w:themeColor="text1"/>
          <w:sz w:val="24"/>
          <w:szCs w:val="24"/>
          <w:lang w:val="lt-LT"/>
        </w:rPr>
        <w:footnoteReference w:id="4"/>
      </w:r>
      <w:r w:rsidRPr="00310F69">
        <w:rPr>
          <w:rFonts w:ascii="Calibri Light" w:hAnsi="Calibri Light" w:cs="Calibri Light"/>
          <w:color w:val="000000" w:themeColor="text1"/>
          <w:sz w:val="24"/>
          <w:szCs w:val="24"/>
          <w:lang w:val="lt-LT"/>
        </w:rPr>
        <w:t>;</w:t>
      </w:r>
    </w:p>
    <w:p w:rsidR="001C2E89" w:rsidRPr="00310F69" w:rsidRDefault="00171E1E" w:rsidP="00FA7471">
      <w:pPr>
        <w:pStyle w:val="ListParagraph"/>
        <w:numPr>
          <w:ilvl w:val="0"/>
          <w:numId w:val="23"/>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2009 m. rugsėjo 16 d. Europos Parlamento ir Tarybos įgyvendinimo reglamentas</w:t>
      </w:r>
      <w:r w:rsidR="00FA7471" w:rsidRPr="00310F69">
        <w:rPr>
          <w:rFonts w:ascii="Calibri Light" w:hAnsi="Calibri Light" w:cs="Calibri Light"/>
          <w:color w:val="000000" w:themeColor="text1"/>
          <w:sz w:val="24"/>
          <w:szCs w:val="24"/>
          <w:lang w:val="lt-LT"/>
        </w:rPr>
        <w:t xml:space="preserve"> Nr. 987/2009 dėl Reglamento Nr. 883/2004 dėl socialinės apsaugos sistemų koordinavimo įgyvendinimo</w:t>
      </w:r>
      <w:r w:rsidR="001C2E89" w:rsidRPr="00310F69">
        <w:rPr>
          <w:rStyle w:val="FootnoteReference"/>
          <w:rFonts w:ascii="Calibri Light" w:hAnsi="Calibri Light" w:cs="Calibri Light"/>
          <w:color w:val="000000" w:themeColor="text1"/>
          <w:sz w:val="24"/>
          <w:szCs w:val="24"/>
          <w:lang w:val="lt-LT"/>
        </w:rPr>
        <w:footnoteReference w:id="5"/>
      </w:r>
      <w:r w:rsidR="002D5484" w:rsidRPr="00310F69">
        <w:rPr>
          <w:rFonts w:ascii="Calibri Light" w:hAnsi="Calibri Light" w:cs="Calibri Light"/>
          <w:color w:val="000000" w:themeColor="text1"/>
          <w:sz w:val="24"/>
          <w:szCs w:val="24"/>
          <w:lang w:val="lt-LT"/>
        </w:rPr>
        <w:t>.</w:t>
      </w:r>
    </w:p>
    <w:p w:rsidR="003073B9" w:rsidRPr="00310F69" w:rsidRDefault="00171E1E" w:rsidP="003073B9">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Šioje vietoje verta pabrėžti, kad dauguma socialinio draudimo nuostatų (pvz., </w:t>
      </w:r>
      <w:r w:rsidR="0033767C" w:rsidRPr="00310F69">
        <w:rPr>
          <w:rFonts w:ascii="Calibri Light" w:hAnsi="Calibri Light" w:cs="Calibri Light"/>
          <w:color w:val="000000" w:themeColor="text1"/>
          <w:sz w:val="24"/>
          <w:szCs w:val="24"/>
          <w:lang w:val="lt-LT"/>
        </w:rPr>
        <w:t>socialinio draudimo įmokų nustatymas</w:t>
      </w:r>
      <w:r w:rsidRPr="00310F69">
        <w:rPr>
          <w:rFonts w:ascii="Calibri Light" w:hAnsi="Calibri Light" w:cs="Calibri Light"/>
          <w:color w:val="000000" w:themeColor="text1"/>
          <w:sz w:val="24"/>
          <w:szCs w:val="24"/>
          <w:lang w:val="lt-LT"/>
        </w:rPr>
        <w:t xml:space="preserve">) išlieka </w:t>
      </w:r>
      <w:r w:rsidR="0033767C" w:rsidRPr="00310F69">
        <w:rPr>
          <w:rFonts w:ascii="Calibri Light" w:hAnsi="Calibri Light" w:cs="Calibri Light"/>
          <w:color w:val="000000" w:themeColor="text1"/>
          <w:sz w:val="24"/>
          <w:szCs w:val="24"/>
          <w:lang w:val="lt-LT"/>
        </w:rPr>
        <w:t>darbuotoją komandiruojančios šalies</w:t>
      </w:r>
      <w:r w:rsidRPr="00310F69">
        <w:rPr>
          <w:rFonts w:ascii="Calibri Light" w:hAnsi="Calibri Light" w:cs="Calibri Light"/>
          <w:color w:val="000000" w:themeColor="text1"/>
          <w:sz w:val="24"/>
          <w:szCs w:val="24"/>
          <w:lang w:val="lt-LT"/>
        </w:rPr>
        <w:t xml:space="preserve"> darbo rinkos reglamentavimo </w:t>
      </w:r>
      <w:r w:rsidR="0033767C" w:rsidRPr="00310F69">
        <w:rPr>
          <w:rFonts w:ascii="Calibri Light" w:hAnsi="Calibri Light" w:cs="Calibri Light"/>
          <w:color w:val="000000" w:themeColor="text1"/>
          <w:sz w:val="24"/>
          <w:szCs w:val="24"/>
          <w:lang w:val="lt-LT"/>
        </w:rPr>
        <w:t>kompetencijoje</w:t>
      </w:r>
      <w:r w:rsidRPr="00310F69">
        <w:rPr>
          <w:rFonts w:ascii="Calibri Light" w:hAnsi="Calibri Light" w:cs="Calibri Light"/>
          <w:color w:val="000000" w:themeColor="text1"/>
          <w:sz w:val="24"/>
          <w:szCs w:val="24"/>
          <w:lang w:val="lt-LT"/>
        </w:rPr>
        <w:t>. Tai leidžia išvengti lygia</w:t>
      </w:r>
      <w:r w:rsidR="0033767C" w:rsidRPr="00310F69">
        <w:rPr>
          <w:rFonts w:ascii="Calibri Light" w:hAnsi="Calibri Light" w:cs="Calibri Light"/>
          <w:color w:val="000000" w:themeColor="text1"/>
          <w:sz w:val="24"/>
          <w:szCs w:val="24"/>
          <w:lang w:val="lt-LT"/>
        </w:rPr>
        <w:t>gretaus</w:t>
      </w:r>
      <w:r w:rsidRPr="00310F69">
        <w:rPr>
          <w:rFonts w:ascii="Calibri Light" w:hAnsi="Calibri Light" w:cs="Calibri Light"/>
          <w:color w:val="000000" w:themeColor="text1"/>
          <w:sz w:val="24"/>
          <w:szCs w:val="24"/>
          <w:lang w:val="lt-LT"/>
        </w:rPr>
        <w:t xml:space="preserve"> </w:t>
      </w:r>
      <w:r w:rsidR="0033767C" w:rsidRPr="00310F69">
        <w:rPr>
          <w:rFonts w:ascii="Calibri Light" w:hAnsi="Calibri Light" w:cs="Calibri Light"/>
          <w:color w:val="000000" w:themeColor="text1"/>
          <w:sz w:val="24"/>
          <w:szCs w:val="24"/>
          <w:lang w:val="lt-LT"/>
        </w:rPr>
        <w:t>dvejų socialinės apsaugos sistemų taikymo a</w:t>
      </w:r>
      <w:r w:rsidR="00C20DE7">
        <w:rPr>
          <w:rFonts w:ascii="Calibri Light" w:hAnsi="Calibri Light" w:cs="Calibri Light"/>
          <w:color w:val="000000" w:themeColor="text1"/>
          <w:sz w:val="24"/>
          <w:szCs w:val="24"/>
          <w:lang w:val="lt-LT"/>
        </w:rPr>
        <w:t>rba situacijų, kai darbuotojui</w:t>
      </w:r>
      <w:r w:rsidRPr="00310F69">
        <w:rPr>
          <w:rFonts w:ascii="Calibri Light" w:hAnsi="Calibri Light" w:cs="Calibri Light"/>
          <w:color w:val="000000" w:themeColor="text1"/>
          <w:sz w:val="24"/>
          <w:szCs w:val="24"/>
          <w:lang w:val="lt-LT"/>
        </w:rPr>
        <w:t xml:space="preserve"> nėra taikoma </w:t>
      </w:r>
      <w:r w:rsidR="0033767C" w:rsidRPr="00310F69">
        <w:rPr>
          <w:rFonts w:ascii="Calibri Light" w:hAnsi="Calibri Light" w:cs="Calibri Light"/>
          <w:color w:val="000000" w:themeColor="text1"/>
          <w:sz w:val="24"/>
          <w:szCs w:val="24"/>
          <w:lang w:val="lt-LT"/>
        </w:rPr>
        <w:t>jokia</w:t>
      </w:r>
      <w:r w:rsidRPr="00310F69">
        <w:rPr>
          <w:rFonts w:ascii="Calibri Light" w:hAnsi="Calibri Light" w:cs="Calibri Light"/>
          <w:color w:val="000000" w:themeColor="text1"/>
          <w:sz w:val="24"/>
          <w:szCs w:val="24"/>
          <w:lang w:val="lt-LT"/>
        </w:rPr>
        <w:t xml:space="preserve"> sistema, </w:t>
      </w:r>
      <w:r w:rsidR="00C20DE7">
        <w:rPr>
          <w:rFonts w:ascii="Calibri Light" w:hAnsi="Calibri Light" w:cs="Calibri Light"/>
          <w:color w:val="000000" w:themeColor="text1"/>
          <w:sz w:val="24"/>
          <w:szCs w:val="24"/>
          <w:lang w:val="lt-LT"/>
        </w:rPr>
        <w:t>dėl ko jis praranda</w:t>
      </w:r>
      <w:r w:rsidR="0033767C" w:rsidRPr="00310F69">
        <w:rPr>
          <w:rFonts w:ascii="Calibri Light" w:hAnsi="Calibri Light" w:cs="Calibri Light"/>
          <w:color w:val="000000" w:themeColor="text1"/>
          <w:sz w:val="24"/>
          <w:szCs w:val="24"/>
          <w:lang w:val="lt-LT"/>
        </w:rPr>
        <w:t xml:space="preserve"> atitinkamas išmokas</w:t>
      </w:r>
      <w:r w:rsidR="00381BA3" w:rsidRPr="00310F69">
        <w:rPr>
          <w:rFonts w:ascii="Calibri Light" w:hAnsi="Calibri Light" w:cs="Calibri Light"/>
          <w:color w:val="000000" w:themeColor="text1"/>
          <w:sz w:val="24"/>
          <w:szCs w:val="24"/>
          <w:lang w:val="lt-LT"/>
        </w:rPr>
        <w:t xml:space="preserve">. </w:t>
      </w:r>
    </w:p>
    <w:p w:rsidR="005F759B" w:rsidRPr="00310F69" w:rsidRDefault="0033767C" w:rsidP="003073B9">
      <w:pPr>
        <w:ind w:firstLine="360"/>
        <w:jc w:val="both"/>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t>Pajamų mokestis komandiravimo metu</w:t>
      </w:r>
    </w:p>
    <w:p w:rsidR="005F759B" w:rsidRPr="00310F69" w:rsidRDefault="005F759B" w:rsidP="005F759B">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ab/>
      </w:r>
      <w:r w:rsidR="0033767C" w:rsidRPr="00310F69">
        <w:rPr>
          <w:rFonts w:ascii="Calibri Light" w:hAnsi="Calibri Light" w:cs="Calibri Light"/>
          <w:color w:val="000000" w:themeColor="text1"/>
          <w:sz w:val="24"/>
          <w:szCs w:val="24"/>
          <w:lang w:val="lt-LT"/>
        </w:rPr>
        <w:t xml:space="preserve">ES teisėje nėra atskirų nuostatų, nurodančių, kuri valstybė turėtų rinkti pajamų mokestį komandiruoto darbuotojo darbo metu. Paprastai šias situacijas </w:t>
      </w:r>
      <w:r w:rsidR="00C20DE7">
        <w:rPr>
          <w:rFonts w:ascii="Calibri Light" w:hAnsi="Calibri Light" w:cs="Calibri Light"/>
          <w:color w:val="000000" w:themeColor="text1"/>
          <w:sz w:val="24"/>
          <w:szCs w:val="24"/>
          <w:lang w:val="lt-LT"/>
        </w:rPr>
        <w:t>lemia atskirų ES šalių sudaryti</w:t>
      </w:r>
      <w:r w:rsidR="0033767C" w:rsidRPr="00310F69">
        <w:rPr>
          <w:rFonts w:ascii="Calibri Light" w:hAnsi="Calibri Light" w:cs="Calibri Light"/>
          <w:color w:val="000000" w:themeColor="text1"/>
          <w:sz w:val="24"/>
          <w:szCs w:val="24"/>
          <w:lang w:val="lt-LT"/>
        </w:rPr>
        <w:t xml:space="preserve"> </w:t>
      </w:r>
      <w:r w:rsidR="008E2A83" w:rsidRPr="00310F69">
        <w:rPr>
          <w:rFonts w:ascii="Calibri Light" w:hAnsi="Calibri Light" w:cs="Calibri Light"/>
          <w:color w:val="000000" w:themeColor="text1"/>
          <w:sz w:val="24"/>
          <w:szCs w:val="24"/>
          <w:lang w:val="lt-LT"/>
        </w:rPr>
        <w:t>susitarimai</w:t>
      </w:r>
      <w:r w:rsidR="0033767C" w:rsidRPr="00310F69">
        <w:rPr>
          <w:rFonts w:ascii="Calibri Light" w:hAnsi="Calibri Light" w:cs="Calibri Light"/>
          <w:color w:val="000000" w:themeColor="text1"/>
          <w:sz w:val="24"/>
          <w:szCs w:val="24"/>
          <w:lang w:val="lt-LT"/>
        </w:rPr>
        <w:t xml:space="preserve"> </w:t>
      </w:r>
      <w:r w:rsidR="008E2A83" w:rsidRPr="00310F69">
        <w:rPr>
          <w:rFonts w:ascii="Calibri Light" w:hAnsi="Calibri Light" w:cs="Calibri Light"/>
          <w:color w:val="000000" w:themeColor="text1"/>
          <w:sz w:val="24"/>
          <w:szCs w:val="24"/>
          <w:lang w:val="lt-LT"/>
        </w:rPr>
        <w:t xml:space="preserve">dėl mokesčių </w:t>
      </w:r>
      <w:r w:rsidR="0033767C" w:rsidRPr="00310F69">
        <w:rPr>
          <w:rFonts w:ascii="Calibri Light" w:hAnsi="Calibri Light" w:cs="Calibri Light"/>
          <w:color w:val="000000" w:themeColor="text1"/>
          <w:sz w:val="24"/>
          <w:szCs w:val="24"/>
          <w:lang w:val="lt-LT"/>
        </w:rPr>
        <w:t>(vadinamieji dvigubo apmokestinimo</w:t>
      </w:r>
      <w:r w:rsidR="00C20DE7">
        <w:rPr>
          <w:rFonts w:ascii="Calibri Light" w:hAnsi="Calibri Light" w:cs="Calibri Light"/>
          <w:color w:val="000000" w:themeColor="text1"/>
          <w:sz w:val="24"/>
          <w:szCs w:val="24"/>
          <w:lang w:val="lt-LT"/>
        </w:rPr>
        <w:t xml:space="preserve"> įšvengimo</w:t>
      </w:r>
      <w:r w:rsidR="0033767C" w:rsidRPr="00310F69">
        <w:rPr>
          <w:rFonts w:ascii="Calibri Light" w:hAnsi="Calibri Light" w:cs="Calibri Light"/>
          <w:color w:val="000000" w:themeColor="text1"/>
          <w:sz w:val="24"/>
          <w:szCs w:val="24"/>
          <w:lang w:val="lt-LT"/>
        </w:rPr>
        <w:t xml:space="preserve"> susitarimai) arba tam tikros šalies </w:t>
      </w:r>
      <w:r w:rsidR="008E2A83" w:rsidRPr="00310F69">
        <w:rPr>
          <w:rFonts w:ascii="Calibri Light" w:hAnsi="Calibri Light" w:cs="Calibri Light"/>
          <w:color w:val="000000" w:themeColor="text1"/>
          <w:sz w:val="24"/>
          <w:szCs w:val="24"/>
          <w:lang w:val="lt-LT"/>
        </w:rPr>
        <w:t>vidinės</w:t>
      </w:r>
      <w:r w:rsidR="0033767C" w:rsidRPr="00310F69">
        <w:rPr>
          <w:rFonts w:ascii="Calibri Light" w:hAnsi="Calibri Light" w:cs="Calibri Light"/>
          <w:color w:val="000000" w:themeColor="text1"/>
          <w:sz w:val="24"/>
          <w:szCs w:val="24"/>
          <w:lang w:val="lt-LT"/>
        </w:rPr>
        <w:t xml:space="preserve"> mokesčių taisyklės</w:t>
      </w:r>
      <w:r w:rsidR="00595C6E" w:rsidRPr="00310F69">
        <w:rPr>
          <w:rFonts w:ascii="Calibri Light" w:hAnsi="Calibri Light" w:cs="Calibri Light"/>
          <w:color w:val="000000" w:themeColor="text1"/>
          <w:sz w:val="24"/>
          <w:szCs w:val="24"/>
          <w:lang w:val="lt-LT"/>
        </w:rPr>
        <w:t xml:space="preserve">. </w:t>
      </w:r>
    </w:p>
    <w:p w:rsidR="00BC7331" w:rsidRPr="00310F69" w:rsidRDefault="00BC7331" w:rsidP="00EA4CEE">
      <w:pPr>
        <w:ind w:firstLine="360"/>
        <w:jc w:val="center"/>
        <w:rPr>
          <w:rFonts w:ascii="Calibri Light" w:hAnsi="Calibri Light" w:cs="Calibri Light"/>
          <w:b/>
          <w:color w:val="000000" w:themeColor="text1"/>
          <w:sz w:val="24"/>
          <w:szCs w:val="24"/>
          <w:lang w:val="lt-LT"/>
        </w:rPr>
      </w:pPr>
    </w:p>
    <w:p w:rsidR="00BC7331" w:rsidRPr="00310F69" w:rsidRDefault="00BC7331" w:rsidP="00EA4CEE">
      <w:pPr>
        <w:ind w:firstLine="360"/>
        <w:jc w:val="center"/>
        <w:rPr>
          <w:rFonts w:ascii="Calibri Light" w:hAnsi="Calibri Light" w:cs="Calibri Light"/>
          <w:b/>
          <w:color w:val="000000" w:themeColor="text1"/>
          <w:sz w:val="24"/>
          <w:szCs w:val="24"/>
          <w:lang w:val="lt-LT"/>
        </w:rPr>
      </w:pPr>
    </w:p>
    <w:p w:rsidR="00BC7331" w:rsidRPr="00310F69" w:rsidRDefault="00BC7331" w:rsidP="00EA4CEE">
      <w:pPr>
        <w:ind w:firstLine="360"/>
        <w:jc w:val="center"/>
        <w:rPr>
          <w:rFonts w:ascii="Calibri Light" w:hAnsi="Calibri Light" w:cs="Calibri Light"/>
          <w:b/>
          <w:color w:val="000000" w:themeColor="text1"/>
          <w:sz w:val="24"/>
          <w:szCs w:val="24"/>
          <w:lang w:val="lt-LT"/>
        </w:rPr>
      </w:pPr>
    </w:p>
    <w:p w:rsidR="00EA4CEE" w:rsidRPr="00310F69" w:rsidRDefault="00EA4CEE" w:rsidP="00EA4CEE">
      <w:pPr>
        <w:ind w:firstLine="360"/>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IV.</w:t>
      </w:r>
    </w:p>
    <w:p w:rsidR="00EA4CEE" w:rsidRPr="00310F69" w:rsidRDefault="008E2A83" w:rsidP="00EA4CEE">
      <w:pPr>
        <w:ind w:firstLine="360"/>
        <w:jc w:val="center"/>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t>Pagrindinės komandiruoto darbuotojo teisės</w:t>
      </w:r>
    </w:p>
    <w:p w:rsidR="00786C8B" w:rsidRPr="00310F69" w:rsidRDefault="008E2A83" w:rsidP="00FD02AB">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Pagal Direktyvos 3</w:t>
      </w:r>
      <w:r w:rsidR="00C20DE7">
        <w:rPr>
          <w:rFonts w:ascii="Calibri Light" w:hAnsi="Calibri Light" w:cs="Calibri Light"/>
          <w:color w:val="000000" w:themeColor="text1"/>
          <w:sz w:val="24"/>
          <w:szCs w:val="24"/>
          <w:lang w:val="lt-LT"/>
        </w:rPr>
        <w:t>-ąjį</w:t>
      </w:r>
      <w:r w:rsidRPr="00310F69">
        <w:rPr>
          <w:rFonts w:ascii="Calibri Light" w:hAnsi="Calibri Light" w:cs="Calibri Light"/>
          <w:color w:val="000000" w:themeColor="text1"/>
          <w:sz w:val="24"/>
          <w:szCs w:val="24"/>
          <w:lang w:val="lt-LT"/>
        </w:rPr>
        <w:t xml:space="preserve"> straipsnį Valstybės narės garantuoja komandiruojamiems darbuotojams jų teritorijoje tam tikras darbo sąlygas, jei jos yra palankesnės už dabartines komandiruoto darbuotojo darbo sąlygas. Šios sąlygos </w:t>
      </w:r>
      <w:r w:rsidR="00C20DE7">
        <w:rPr>
          <w:rFonts w:ascii="Calibri Light" w:hAnsi="Calibri Light" w:cs="Calibri Light"/>
          <w:color w:val="000000" w:themeColor="text1"/>
          <w:sz w:val="24"/>
          <w:szCs w:val="24"/>
          <w:lang w:val="lt-LT"/>
        </w:rPr>
        <w:t>apima</w:t>
      </w:r>
      <w:r w:rsidR="00786C8B" w:rsidRPr="00310F69">
        <w:rPr>
          <w:rFonts w:ascii="Calibri Light" w:hAnsi="Calibri Light" w:cs="Calibri Light"/>
          <w:color w:val="000000" w:themeColor="text1"/>
          <w:sz w:val="24"/>
          <w:szCs w:val="24"/>
          <w:lang w:val="lt-LT"/>
        </w:rPr>
        <w:t xml:space="preserve">: </w:t>
      </w:r>
    </w:p>
    <w:p w:rsidR="00786C8B" w:rsidRPr="00310F69" w:rsidRDefault="008E2A83" w:rsidP="008E2A83">
      <w:pPr>
        <w:pStyle w:val="ListParagraph"/>
        <w:numPr>
          <w:ilvl w:val="0"/>
          <w:numId w:val="25"/>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Maksimalų</w:t>
      </w:r>
      <w:r w:rsidR="00786C8B"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 xml:space="preserve">darbo laiką ir minimalų poilsio laiką. Tai visų pirma liečia maksimalų darbo paros leidžiamą valandų </w:t>
      </w:r>
      <w:r w:rsidR="00C20DE7">
        <w:rPr>
          <w:rFonts w:ascii="Calibri Light" w:hAnsi="Calibri Light" w:cs="Calibri Light"/>
          <w:color w:val="000000" w:themeColor="text1"/>
          <w:sz w:val="24"/>
          <w:szCs w:val="24"/>
          <w:lang w:val="lt-LT"/>
        </w:rPr>
        <w:t>skaičių ir taisykles, susijusia</w:t>
      </w:r>
      <w:r w:rsidRPr="00310F69">
        <w:rPr>
          <w:rFonts w:ascii="Calibri Light" w:hAnsi="Calibri Light" w:cs="Calibri Light"/>
          <w:color w:val="000000" w:themeColor="text1"/>
          <w:sz w:val="24"/>
          <w:szCs w:val="24"/>
          <w:lang w:val="lt-LT"/>
        </w:rPr>
        <w:t>s su nenutrūkstamais dienos ir savaitės poilsio laikotarpiais;</w:t>
      </w:r>
    </w:p>
    <w:p w:rsidR="008E2A83" w:rsidRPr="00310F69" w:rsidRDefault="008E2A83" w:rsidP="008E2A83">
      <w:pPr>
        <w:pStyle w:val="ListParagraph"/>
        <w:numPr>
          <w:ilvl w:val="0"/>
          <w:numId w:val="25"/>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minimalų</w:t>
      </w:r>
      <w:r w:rsidR="00786C8B"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mokamų kasmetinių atostogų dydį.</w:t>
      </w:r>
    </w:p>
    <w:p w:rsidR="0063629A" w:rsidRPr="00310F69" w:rsidRDefault="008E2A83" w:rsidP="008E2A83">
      <w:pPr>
        <w:pStyle w:val="ListParagraph"/>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Tai visų pirmą liečia atost</w:t>
      </w:r>
      <w:r w:rsidR="00C20DE7">
        <w:rPr>
          <w:rFonts w:ascii="Calibri Light" w:hAnsi="Calibri Light" w:cs="Calibri Light"/>
          <w:color w:val="000000" w:themeColor="text1"/>
          <w:sz w:val="24"/>
          <w:szCs w:val="24"/>
          <w:lang w:val="lt-LT"/>
        </w:rPr>
        <w:t>ogas, kurių minimalu</w:t>
      </w:r>
      <w:r w:rsidRPr="00310F69">
        <w:rPr>
          <w:rFonts w:ascii="Calibri Light" w:hAnsi="Calibri Light" w:cs="Calibri Light"/>
          <w:color w:val="000000" w:themeColor="text1"/>
          <w:sz w:val="24"/>
          <w:szCs w:val="24"/>
          <w:lang w:val="lt-LT"/>
        </w:rPr>
        <w:t>s dienų skaičius skiriasi atskirose ES šalyse. Šis įpareigojimas netaikomas tais atvejais, kai komandiravimas vyksta trumpiau nei 8 dienas ir jį vykdo įmonė, kuri nėra laikino</w:t>
      </w:r>
      <w:r w:rsidR="00C20DE7">
        <w:rPr>
          <w:rFonts w:ascii="Calibri Light" w:hAnsi="Calibri Light" w:cs="Calibri Light"/>
          <w:color w:val="000000" w:themeColor="text1"/>
          <w:sz w:val="24"/>
          <w:szCs w:val="24"/>
          <w:lang w:val="lt-LT"/>
        </w:rPr>
        <w:t>jo</w:t>
      </w:r>
      <w:r w:rsidRPr="00310F69">
        <w:rPr>
          <w:rFonts w:ascii="Calibri Light" w:hAnsi="Calibri Light" w:cs="Calibri Light"/>
          <w:color w:val="000000" w:themeColor="text1"/>
          <w:sz w:val="24"/>
          <w:szCs w:val="24"/>
          <w:lang w:val="lt-LT"/>
        </w:rPr>
        <w:t xml:space="preserve"> įdarbinimo įmonė</w:t>
      </w:r>
      <w:r w:rsidR="00A221C5" w:rsidRPr="00310F69">
        <w:rPr>
          <w:rFonts w:ascii="Calibri Light" w:hAnsi="Calibri Light" w:cs="Calibri Light"/>
          <w:color w:val="000000" w:themeColor="text1"/>
          <w:sz w:val="24"/>
          <w:szCs w:val="24"/>
          <w:lang w:val="lt-LT"/>
        </w:rPr>
        <w:t>.</w:t>
      </w:r>
    </w:p>
    <w:p w:rsidR="0063629A" w:rsidRPr="00310F69" w:rsidRDefault="008E2A83" w:rsidP="0063629A">
      <w:pPr>
        <w:pStyle w:val="ListParagraph"/>
        <w:numPr>
          <w:ilvl w:val="0"/>
          <w:numId w:val="25"/>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lastRenderedPageBreak/>
        <w:t>minimalias darbo užmokesčio normas, įskaitant viršvalandž</w:t>
      </w:r>
      <w:r w:rsidR="00C20DE7">
        <w:rPr>
          <w:rFonts w:ascii="Calibri Light" w:hAnsi="Calibri Light" w:cs="Calibri Light"/>
          <w:color w:val="000000" w:themeColor="text1"/>
          <w:sz w:val="24"/>
          <w:szCs w:val="24"/>
          <w:lang w:val="lt-LT"/>
        </w:rPr>
        <w:t>ių normą - tai yra mėnesio normą arba valandinį minimalus darbo užmokestį ir taisykles, susijusia</w:t>
      </w:r>
      <w:r w:rsidRPr="00310F69">
        <w:rPr>
          <w:rFonts w:ascii="Calibri Light" w:hAnsi="Calibri Light" w:cs="Calibri Light"/>
          <w:color w:val="000000" w:themeColor="text1"/>
          <w:sz w:val="24"/>
          <w:szCs w:val="24"/>
          <w:lang w:val="lt-LT"/>
        </w:rPr>
        <w:t>s su vadinamųjų viršvalandžių apmokėjimu;</w:t>
      </w:r>
    </w:p>
    <w:p w:rsidR="00547C56" w:rsidRPr="00310F69" w:rsidRDefault="00C20DE7" w:rsidP="0063629A">
      <w:pPr>
        <w:pStyle w:val="ListParagraph"/>
        <w:numPr>
          <w:ilvl w:val="0"/>
          <w:numId w:val="25"/>
        </w:numPr>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t>klausimus, susijusius</w:t>
      </w:r>
      <w:r w:rsidR="008E2A83" w:rsidRPr="00310F69">
        <w:rPr>
          <w:rFonts w:ascii="Calibri Light" w:hAnsi="Calibri Light" w:cs="Calibri Light"/>
          <w:color w:val="000000" w:themeColor="text1"/>
          <w:sz w:val="24"/>
          <w:szCs w:val="24"/>
          <w:lang w:val="lt-LT"/>
        </w:rPr>
        <w:t xml:space="preserve"> su sveikata, sauga ir higiena darbo vietoje - taikoma visiems darbo aspektams, nes </w:t>
      </w:r>
      <w:r>
        <w:rPr>
          <w:rFonts w:ascii="Calibri Light" w:hAnsi="Calibri Light" w:cs="Calibri Light"/>
          <w:color w:val="000000" w:themeColor="text1"/>
          <w:sz w:val="24"/>
          <w:szCs w:val="24"/>
          <w:lang w:val="lt-LT"/>
        </w:rPr>
        <w:t>rūpinimasis</w:t>
      </w:r>
      <w:r w:rsidR="008B5341" w:rsidRPr="00310F69">
        <w:rPr>
          <w:rFonts w:ascii="Calibri Light" w:hAnsi="Calibri Light" w:cs="Calibri Light"/>
          <w:color w:val="000000" w:themeColor="text1"/>
          <w:sz w:val="24"/>
          <w:szCs w:val="24"/>
          <w:lang w:val="lt-LT"/>
        </w:rPr>
        <w:t xml:space="preserve"> darbuotojų</w:t>
      </w:r>
      <w:r w:rsidR="008E2A83" w:rsidRPr="00310F69">
        <w:rPr>
          <w:rFonts w:ascii="Calibri Light" w:hAnsi="Calibri Light" w:cs="Calibri Light"/>
          <w:color w:val="000000" w:themeColor="text1"/>
          <w:sz w:val="24"/>
          <w:szCs w:val="24"/>
          <w:lang w:val="lt-LT"/>
        </w:rPr>
        <w:t xml:space="preserve"> </w:t>
      </w:r>
      <w:r w:rsidR="008B5341" w:rsidRPr="00310F69">
        <w:rPr>
          <w:rFonts w:ascii="Calibri Light" w:hAnsi="Calibri Light" w:cs="Calibri Light"/>
          <w:color w:val="000000" w:themeColor="text1"/>
          <w:sz w:val="24"/>
          <w:szCs w:val="24"/>
          <w:lang w:val="lt-LT"/>
        </w:rPr>
        <w:t xml:space="preserve">sveikata ir gyvenimu </w:t>
      </w:r>
      <w:r w:rsidR="008E2A83" w:rsidRPr="00310F69">
        <w:rPr>
          <w:rFonts w:ascii="Calibri Light" w:hAnsi="Calibri Light" w:cs="Calibri Light"/>
          <w:color w:val="000000" w:themeColor="text1"/>
          <w:sz w:val="24"/>
          <w:szCs w:val="24"/>
          <w:lang w:val="lt-LT"/>
        </w:rPr>
        <w:t xml:space="preserve">yra svarbiausi </w:t>
      </w:r>
      <w:r>
        <w:rPr>
          <w:rFonts w:ascii="Calibri Light" w:hAnsi="Calibri Light" w:cs="Calibri Light"/>
          <w:color w:val="000000" w:themeColor="text1"/>
          <w:sz w:val="24"/>
          <w:szCs w:val="24"/>
          <w:lang w:val="lt-LT"/>
        </w:rPr>
        <w:t>darbovietės aspektai</w:t>
      </w:r>
      <w:r w:rsidR="00D43718" w:rsidRPr="00310F69">
        <w:rPr>
          <w:rFonts w:ascii="Calibri Light" w:hAnsi="Calibri Light" w:cs="Calibri Light"/>
          <w:color w:val="000000" w:themeColor="text1"/>
          <w:sz w:val="24"/>
          <w:szCs w:val="24"/>
          <w:lang w:val="lt-LT"/>
        </w:rPr>
        <w:t>,</w:t>
      </w:r>
    </w:p>
    <w:p w:rsidR="00547C56" w:rsidRPr="00310F69" w:rsidRDefault="00C20DE7" w:rsidP="0063629A">
      <w:pPr>
        <w:pStyle w:val="ListParagraph"/>
        <w:numPr>
          <w:ilvl w:val="0"/>
          <w:numId w:val="25"/>
        </w:numPr>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t>apsaugos priemones, taikoma</w:t>
      </w:r>
      <w:r w:rsidR="008B5341" w:rsidRPr="00310F69">
        <w:rPr>
          <w:rFonts w:ascii="Calibri Light" w:hAnsi="Calibri Light" w:cs="Calibri Light"/>
          <w:color w:val="000000" w:themeColor="text1"/>
          <w:sz w:val="24"/>
          <w:szCs w:val="24"/>
          <w:lang w:val="lt-LT"/>
        </w:rPr>
        <w:t>s nėščiosioms moterims ar moterims iškart po gimdymo, vaikų ir paauglių darbo sąlygoms</w:t>
      </w:r>
      <w:r w:rsidR="00547C56" w:rsidRPr="00310F69">
        <w:rPr>
          <w:rFonts w:ascii="Calibri Light" w:hAnsi="Calibri Light" w:cs="Calibri Light"/>
          <w:color w:val="000000" w:themeColor="text1"/>
          <w:sz w:val="24"/>
          <w:szCs w:val="24"/>
          <w:lang w:val="lt-LT"/>
        </w:rPr>
        <w:t>,</w:t>
      </w:r>
    </w:p>
    <w:p w:rsidR="00547C56" w:rsidRPr="00310F69" w:rsidRDefault="00C20DE7" w:rsidP="0063629A">
      <w:pPr>
        <w:pStyle w:val="ListParagraph"/>
        <w:numPr>
          <w:ilvl w:val="0"/>
          <w:numId w:val="25"/>
        </w:numPr>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t>vienodą požiūrį</w:t>
      </w:r>
      <w:r w:rsidR="008B5341" w:rsidRPr="00310F69">
        <w:rPr>
          <w:rFonts w:ascii="Calibri Light" w:hAnsi="Calibri Light" w:cs="Calibri Light"/>
          <w:color w:val="000000" w:themeColor="text1"/>
          <w:sz w:val="24"/>
          <w:szCs w:val="24"/>
          <w:lang w:val="lt-LT"/>
        </w:rPr>
        <w:t xml:space="preserve"> į</w:t>
      </w:r>
      <w:r>
        <w:rPr>
          <w:rFonts w:ascii="Calibri Light" w:hAnsi="Calibri Light" w:cs="Calibri Light"/>
          <w:color w:val="000000" w:themeColor="text1"/>
          <w:sz w:val="24"/>
          <w:szCs w:val="24"/>
          <w:lang w:val="lt-LT"/>
        </w:rPr>
        <w:t xml:space="preserve"> vyrus ir moteris, taip pat kitas nuostata</w:t>
      </w:r>
      <w:r w:rsidR="008B5341" w:rsidRPr="00310F69">
        <w:rPr>
          <w:rFonts w:ascii="Calibri Light" w:hAnsi="Calibri Light" w:cs="Calibri Light"/>
          <w:color w:val="000000" w:themeColor="text1"/>
          <w:sz w:val="24"/>
          <w:szCs w:val="24"/>
          <w:lang w:val="lt-LT"/>
        </w:rPr>
        <w:t>s dėl diskriminacijos draudimo</w:t>
      </w:r>
      <w:r w:rsidR="009D58DB" w:rsidRPr="00310F69">
        <w:rPr>
          <w:rFonts w:ascii="Calibri Light" w:hAnsi="Calibri Light" w:cs="Calibri Light"/>
          <w:color w:val="000000" w:themeColor="text1"/>
          <w:sz w:val="24"/>
          <w:szCs w:val="24"/>
          <w:lang w:val="lt-LT"/>
        </w:rPr>
        <w:t xml:space="preserve">. </w:t>
      </w:r>
    </w:p>
    <w:p w:rsidR="00BB14C2" w:rsidRPr="00310F69" w:rsidRDefault="008B5341" w:rsidP="00BB14C2">
      <w:pPr>
        <w:pStyle w:val="ListParagraph"/>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Tai taikoma visais aspektais, ypač dėl tiesioginės diskriminacijos (pvz., dėl lyties, amžiaus, negalios, rasės, religijos, tautybės, politinių įsitikinimų, narystės profesinėse sąjungose, tautybės, religijos, seksualinės orientacijos) ir netiesioginės, taip pat </w:t>
      </w:r>
      <w:r w:rsidRPr="00310F69">
        <w:rPr>
          <w:rFonts w:ascii="Calibri Light" w:hAnsi="Calibri Light" w:cs="Calibri Light"/>
          <w:i/>
          <w:color w:val="000000" w:themeColor="text1"/>
          <w:sz w:val="24"/>
          <w:szCs w:val="24"/>
          <w:lang w:val="lt-LT"/>
        </w:rPr>
        <w:t>mobingo</w:t>
      </w:r>
      <w:r w:rsidRPr="00310F69">
        <w:rPr>
          <w:rFonts w:ascii="Calibri Light" w:hAnsi="Calibri Light" w:cs="Calibri Light"/>
          <w:color w:val="000000" w:themeColor="text1"/>
          <w:sz w:val="24"/>
          <w:szCs w:val="24"/>
          <w:lang w:val="lt-LT"/>
        </w:rPr>
        <w:t xml:space="preserve"> ar priekabiavimo darbo vietoje</w:t>
      </w:r>
      <w:r w:rsidR="00A221C5" w:rsidRPr="00310F69">
        <w:rPr>
          <w:rFonts w:ascii="Calibri Light" w:hAnsi="Calibri Light" w:cs="Calibri Light"/>
          <w:color w:val="000000" w:themeColor="text1"/>
          <w:sz w:val="24"/>
          <w:szCs w:val="24"/>
          <w:lang w:val="lt-LT"/>
        </w:rPr>
        <w:t xml:space="preserve">. </w:t>
      </w:r>
    </w:p>
    <w:p w:rsidR="008B5341" w:rsidRPr="00310F69" w:rsidRDefault="008B5341" w:rsidP="008B5341">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Jie netaikomi visoms su užimtumu susijusioms sritims, tačiau galima daryti išvadą, kad </w:t>
      </w:r>
      <w:r w:rsidR="00B10F2C" w:rsidRPr="00310F69">
        <w:rPr>
          <w:rFonts w:ascii="Calibri Light" w:hAnsi="Calibri Light" w:cs="Calibri Light"/>
          <w:color w:val="000000" w:themeColor="text1"/>
          <w:sz w:val="24"/>
          <w:szCs w:val="24"/>
          <w:lang w:val="lt-LT"/>
        </w:rPr>
        <w:t>anksčiau paminėtas rinkinis</w:t>
      </w:r>
      <w:r w:rsidRPr="00310F69">
        <w:rPr>
          <w:rFonts w:ascii="Calibri Light" w:hAnsi="Calibri Light" w:cs="Calibri Light"/>
          <w:color w:val="000000" w:themeColor="text1"/>
          <w:sz w:val="24"/>
          <w:szCs w:val="24"/>
          <w:lang w:val="lt-LT"/>
        </w:rPr>
        <w:t xml:space="preserve"> </w:t>
      </w:r>
      <w:r w:rsidR="00B10F2C" w:rsidRPr="00310F69">
        <w:rPr>
          <w:rFonts w:ascii="Calibri Light" w:hAnsi="Calibri Light" w:cs="Calibri Light"/>
          <w:color w:val="000000" w:themeColor="text1"/>
          <w:sz w:val="24"/>
          <w:szCs w:val="24"/>
          <w:lang w:val="lt-LT"/>
        </w:rPr>
        <w:t>įtraukia svarbiausius su darbuotojais susijusius klausimus</w:t>
      </w:r>
      <w:r w:rsidRPr="00310F69">
        <w:rPr>
          <w:rFonts w:ascii="Calibri Light" w:hAnsi="Calibri Light" w:cs="Calibri Light"/>
          <w:color w:val="000000" w:themeColor="text1"/>
          <w:sz w:val="24"/>
          <w:szCs w:val="24"/>
          <w:lang w:val="lt-LT"/>
        </w:rPr>
        <w:t xml:space="preserve">, </w:t>
      </w:r>
      <w:r w:rsidR="00B10F2C" w:rsidRPr="00310F69">
        <w:rPr>
          <w:rFonts w:ascii="Calibri Light" w:hAnsi="Calibri Light" w:cs="Calibri Light"/>
          <w:color w:val="000000" w:themeColor="text1"/>
          <w:sz w:val="24"/>
          <w:szCs w:val="24"/>
          <w:lang w:val="lt-LT"/>
        </w:rPr>
        <w:t>kurie yra susiję</w:t>
      </w:r>
      <w:r w:rsidRPr="00310F69">
        <w:rPr>
          <w:rFonts w:ascii="Calibri Light" w:hAnsi="Calibri Light" w:cs="Calibri Light"/>
          <w:color w:val="000000" w:themeColor="text1"/>
          <w:sz w:val="24"/>
          <w:szCs w:val="24"/>
          <w:lang w:val="lt-LT"/>
        </w:rPr>
        <w:t xml:space="preserve"> su darbo atlikimu kiekvienoje valstybėje narėje. ES valstybėms narėms taip pat nėra jokių kliūčių </w:t>
      </w:r>
      <w:r w:rsidR="00B10F2C" w:rsidRPr="00310F69">
        <w:rPr>
          <w:rFonts w:ascii="Calibri Light" w:hAnsi="Calibri Light" w:cs="Calibri Light"/>
          <w:color w:val="000000" w:themeColor="text1"/>
          <w:sz w:val="24"/>
          <w:szCs w:val="24"/>
          <w:lang w:val="lt-LT"/>
        </w:rPr>
        <w:t xml:space="preserve">taikyti </w:t>
      </w:r>
      <w:r w:rsidRPr="00310F69">
        <w:rPr>
          <w:rFonts w:ascii="Calibri Light" w:hAnsi="Calibri Light" w:cs="Calibri Light"/>
          <w:color w:val="000000" w:themeColor="text1"/>
          <w:sz w:val="24"/>
          <w:szCs w:val="24"/>
          <w:lang w:val="lt-LT"/>
        </w:rPr>
        <w:t>kolektyvi</w:t>
      </w:r>
      <w:r w:rsidR="00B10F2C" w:rsidRPr="00310F69">
        <w:rPr>
          <w:rFonts w:ascii="Calibri Light" w:hAnsi="Calibri Light" w:cs="Calibri Light"/>
          <w:color w:val="000000" w:themeColor="text1"/>
          <w:sz w:val="24"/>
          <w:szCs w:val="24"/>
          <w:lang w:val="lt-LT"/>
        </w:rPr>
        <w:t>nių, regioninių</w:t>
      </w:r>
      <w:r w:rsidRPr="00310F69">
        <w:rPr>
          <w:rFonts w:ascii="Calibri Light" w:hAnsi="Calibri Light" w:cs="Calibri Light"/>
          <w:color w:val="000000" w:themeColor="text1"/>
          <w:sz w:val="24"/>
          <w:szCs w:val="24"/>
          <w:lang w:val="lt-LT"/>
        </w:rPr>
        <w:t xml:space="preserve"> ar </w:t>
      </w:r>
      <w:r w:rsidR="00C20DE7">
        <w:rPr>
          <w:rFonts w:ascii="Calibri Light" w:hAnsi="Calibri Light" w:cs="Calibri Light"/>
          <w:color w:val="000000" w:themeColor="text1"/>
          <w:sz w:val="24"/>
          <w:szCs w:val="24"/>
          <w:lang w:val="lt-LT"/>
        </w:rPr>
        <w:t>šakinių</w:t>
      </w:r>
      <w:r w:rsidR="00B10F2C" w:rsidRPr="00310F69">
        <w:rPr>
          <w:rFonts w:ascii="Calibri Light" w:hAnsi="Calibri Light" w:cs="Calibri Light"/>
          <w:color w:val="000000" w:themeColor="text1"/>
          <w:sz w:val="24"/>
          <w:szCs w:val="24"/>
          <w:lang w:val="lt-LT"/>
        </w:rPr>
        <w:t xml:space="preserve"> susitarimų nuostatas </w:t>
      </w:r>
      <w:r w:rsidRPr="00310F69">
        <w:rPr>
          <w:rFonts w:ascii="Calibri Light" w:hAnsi="Calibri Light" w:cs="Calibri Light"/>
          <w:color w:val="000000" w:themeColor="text1"/>
          <w:sz w:val="24"/>
          <w:szCs w:val="24"/>
          <w:lang w:val="lt-LT"/>
        </w:rPr>
        <w:t>komandi</w:t>
      </w:r>
      <w:r w:rsidR="00C20DE7">
        <w:rPr>
          <w:rFonts w:ascii="Calibri Light" w:hAnsi="Calibri Light" w:cs="Calibri Light"/>
          <w:color w:val="000000" w:themeColor="text1"/>
          <w:sz w:val="24"/>
          <w:szCs w:val="24"/>
          <w:lang w:val="lt-LT"/>
        </w:rPr>
        <w:t xml:space="preserve">ruotiems darbuotojams ir taip </w:t>
      </w:r>
      <w:r w:rsidRPr="00310F69">
        <w:rPr>
          <w:rFonts w:ascii="Calibri Light" w:hAnsi="Calibri Light" w:cs="Calibri Light"/>
          <w:color w:val="000000" w:themeColor="text1"/>
          <w:sz w:val="24"/>
          <w:szCs w:val="24"/>
          <w:lang w:val="lt-LT"/>
        </w:rPr>
        <w:t xml:space="preserve">didinti </w:t>
      </w:r>
      <w:r w:rsidR="00B10F2C" w:rsidRPr="00310F69">
        <w:rPr>
          <w:rFonts w:ascii="Calibri Light" w:hAnsi="Calibri Light" w:cs="Calibri Light"/>
          <w:color w:val="000000" w:themeColor="text1"/>
          <w:sz w:val="24"/>
          <w:szCs w:val="24"/>
          <w:lang w:val="lt-LT"/>
        </w:rPr>
        <w:t>darbo standartus, kuriais naudojasi vietiniai darbuotojai</w:t>
      </w:r>
      <w:r w:rsidRPr="00310F69">
        <w:rPr>
          <w:rFonts w:ascii="Calibri Light" w:hAnsi="Calibri Light" w:cs="Calibri Light"/>
          <w:color w:val="000000" w:themeColor="text1"/>
          <w:sz w:val="24"/>
          <w:szCs w:val="24"/>
          <w:lang w:val="lt-LT"/>
        </w:rPr>
        <w:t>.</w:t>
      </w:r>
    </w:p>
    <w:p w:rsidR="00231654" w:rsidRPr="00310F69" w:rsidRDefault="008B5341" w:rsidP="008B5341">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Todėl nustatytos Direktyvos </w:t>
      </w:r>
      <w:r w:rsidR="00D42C8D" w:rsidRPr="00310F69">
        <w:rPr>
          <w:rFonts w:ascii="Calibri Light" w:hAnsi="Calibri Light" w:cs="Calibri Light"/>
          <w:color w:val="000000" w:themeColor="text1"/>
          <w:sz w:val="24"/>
          <w:szCs w:val="24"/>
          <w:lang w:val="lt-LT"/>
        </w:rPr>
        <w:t>nuostatos</w:t>
      </w:r>
      <w:r w:rsidRPr="00310F69">
        <w:rPr>
          <w:rFonts w:ascii="Calibri Light" w:hAnsi="Calibri Light" w:cs="Calibri Light"/>
          <w:color w:val="000000" w:themeColor="text1"/>
          <w:sz w:val="24"/>
          <w:szCs w:val="24"/>
          <w:lang w:val="lt-LT"/>
        </w:rPr>
        <w:t xml:space="preserve"> reiškia, kad komandiruotas darbuotojas </w:t>
      </w:r>
      <w:r w:rsidR="00D42C8D" w:rsidRPr="00310F69">
        <w:rPr>
          <w:rFonts w:ascii="Calibri Light" w:hAnsi="Calibri Light" w:cs="Calibri Light"/>
          <w:color w:val="000000" w:themeColor="text1"/>
          <w:sz w:val="24"/>
          <w:szCs w:val="24"/>
          <w:lang w:val="lt-LT"/>
        </w:rPr>
        <w:t>negali būti diskriminuojamas darbovietėje</w:t>
      </w:r>
      <w:r w:rsidRPr="00310F69">
        <w:rPr>
          <w:rFonts w:ascii="Calibri Light" w:hAnsi="Calibri Light" w:cs="Calibri Light"/>
          <w:color w:val="000000" w:themeColor="text1"/>
          <w:sz w:val="24"/>
          <w:szCs w:val="24"/>
          <w:lang w:val="lt-LT"/>
        </w:rPr>
        <w:t xml:space="preserve"> </w:t>
      </w:r>
      <w:r w:rsidR="00C20DE7">
        <w:rPr>
          <w:rFonts w:ascii="Calibri Light" w:hAnsi="Calibri Light" w:cs="Calibri Light"/>
          <w:color w:val="000000" w:themeColor="text1"/>
          <w:sz w:val="24"/>
          <w:szCs w:val="24"/>
          <w:lang w:val="lt-LT"/>
        </w:rPr>
        <w:t>dėl aukščiau minėtų darbo sričių</w:t>
      </w:r>
      <w:r w:rsidRPr="00310F69">
        <w:rPr>
          <w:rFonts w:ascii="Calibri Light" w:hAnsi="Calibri Light" w:cs="Calibri Light"/>
          <w:color w:val="000000" w:themeColor="text1"/>
          <w:sz w:val="24"/>
          <w:szCs w:val="24"/>
          <w:lang w:val="lt-LT"/>
        </w:rPr>
        <w:t xml:space="preserve">, </w:t>
      </w:r>
      <w:r w:rsidR="00C20DE7">
        <w:rPr>
          <w:rFonts w:ascii="Calibri Light" w:hAnsi="Calibri Light" w:cs="Calibri Light"/>
          <w:color w:val="000000" w:themeColor="text1"/>
          <w:sz w:val="24"/>
          <w:szCs w:val="24"/>
          <w:lang w:val="lt-LT"/>
        </w:rPr>
        <w:t>palyginus</w:t>
      </w:r>
      <w:r w:rsidRPr="00310F69">
        <w:rPr>
          <w:rFonts w:ascii="Calibri Light" w:hAnsi="Calibri Light" w:cs="Calibri Light"/>
          <w:color w:val="000000" w:themeColor="text1"/>
          <w:sz w:val="24"/>
          <w:szCs w:val="24"/>
          <w:lang w:val="lt-LT"/>
        </w:rPr>
        <w:t xml:space="preserve"> su</w:t>
      </w:r>
      <w:r w:rsidR="00D42C8D" w:rsidRPr="00310F69">
        <w:rPr>
          <w:rFonts w:ascii="Calibri Light" w:hAnsi="Calibri Light" w:cs="Calibri Light"/>
          <w:color w:val="000000" w:themeColor="text1"/>
          <w:sz w:val="24"/>
          <w:szCs w:val="24"/>
          <w:lang w:val="lt-LT"/>
        </w:rPr>
        <w:t xml:space="preserve"> vietinių darbuotojų</w:t>
      </w:r>
      <w:r w:rsidRPr="00310F69">
        <w:rPr>
          <w:rFonts w:ascii="Calibri Light" w:hAnsi="Calibri Light" w:cs="Calibri Light"/>
          <w:color w:val="000000" w:themeColor="text1"/>
          <w:sz w:val="24"/>
          <w:szCs w:val="24"/>
          <w:lang w:val="lt-LT"/>
        </w:rPr>
        <w:t xml:space="preserve"> status</w:t>
      </w:r>
      <w:r w:rsidR="00D42C8D" w:rsidRPr="00310F69">
        <w:rPr>
          <w:rFonts w:ascii="Calibri Light" w:hAnsi="Calibri Light" w:cs="Calibri Light"/>
          <w:color w:val="000000" w:themeColor="text1"/>
          <w:sz w:val="24"/>
          <w:szCs w:val="24"/>
          <w:lang w:val="lt-LT"/>
        </w:rPr>
        <w:t>u ir įdarbinimo sąlyg</w:t>
      </w:r>
      <w:r w:rsidR="00C20DE7">
        <w:rPr>
          <w:rFonts w:ascii="Calibri Light" w:hAnsi="Calibri Light" w:cs="Calibri Light"/>
          <w:color w:val="000000" w:themeColor="text1"/>
          <w:sz w:val="24"/>
          <w:szCs w:val="24"/>
          <w:lang w:val="lt-LT"/>
        </w:rPr>
        <w:t>omis</w:t>
      </w:r>
      <w:r w:rsidRPr="00310F69">
        <w:rPr>
          <w:rFonts w:ascii="Calibri Light" w:hAnsi="Calibri Light" w:cs="Calibri Light"/>
          <w:color w:val="000000" w:themeColor="text1"/>
          <w:sz w:val="24"/>
          <w:szCs w:val="24"/>
          <w:lang w:val="lt-LT"/>
        </w:rPr>
        <w:t>.</w:t>
      </w:r>
      <w:r w:rsidR="00D42C8D" w:rsidRPr="00310F69">
        <w:rPr>
          <w:rFonts w:ascii="Calibri Light" w:hAnsi="Calibri Light" w:cs="Calibri Light"/>
          <w:color w:val="000000" w:themeColor="text1"/>
          <w:sz w:val="24"/>
          <w:szCs w:val="24"/>
          <w:lang w:val="lt-LT"/>
        </w:rPr>
        <w:t xml:space="preserve"> Tai reiškia, kad darbdavys</w:t>
      </w:r>
      <w:r w:rsidRPr="00310F69">
        <w:rPr>
          <w:rFonts w:ascii="Calibri Light" w:hAnsi="Calibri Light" w:cs="Calibri Light"/>
          <w:color w:val="000000" w:themeColor="text1"/>
          <w:sz w:val="24"/>
          <w:szCs w:val="24"/>
          <w:lang w:val="lt-LT"/>
        </w:rPr>
        <w:t xml:space="preserve"> privalo užtikrinti, kad </w:t>
      </w:r>
      <w:r w:rsidR="00D42C8D" w:rsidRPr="00310F69">
        <w:rPr>
          <w:rFonts w:ascii="Calibri Light" w:hAnsi="Calibri Light" w:cs="Calibri Light"/>
          <w:color w:val="000000" w:themeColor="text1"/>
          <w:sz w:val="24"/>
          <w:szCs w:val="24"/>
          <w:lang w:val="lt-LT"/>
        </w:rPr>
        <w:t>komandiruoto darbuotojo</w:t>
      </w:r>
      <w:r w:rsidRPr="00310F69">
        <w:rPr>
          <w:rFonts w:ascii="Calibri Light" w:hAnsi="Calibri Light" w:cs="Calibri Light"/>
          <w:color w:val="000000" w:themeColor="text1"/>
          <w:sz w:val="24"/>
          <w:szCs w:val="24"/>
          <w:lang w:val="lt-LT"/>
        </w:rPr>
        <w:t xml:space="preserve"> darbo sąlygas </w:t>
      </w:r>
      <w:r w:rsidR="00D42C8D" w:rsidRPr="00310F69">
        <w:rPr>
          <w:rFonts w:ascii="Calibri Light" w:hAnsi="Calibri Light" w:cs="Calibri Light"/>
          <w:color w:val="000000" w:themeColor="text1"/>
          <w:sz w:val="24"/>
          <w:szCs w:val="24"/>
          <w:lang w:val="lt-LT"/>
        </w:rPr>
        <w:t xml:space="preserve">būtų </w:t>
      </w:r>
      <w:r w:rsidRPr="00310F69">
        <w:rPr>
          <w:rFonts w:ascii="Calibri Light" w:hAnsi="Calibri Light" w:cs="Calibri Light"/>
          <w:color w:val="000000" w:themeColor="text1"/>
          <w:sz w:val="24"/>
          <w:szCs w:val="24"/>
          <w:lang w:val="lt-LT"/>
        </w:rPr>
        <w:t xml:space="preserve">bent tokio lygio, </w:t>
      </w:r>
      <w:r w:rsidR="00D42C8D" w:rsidRPr="00310F69">
        <w:rPr>
          <w:rFonts w:ascii="Calibri Light" w:hAnsi="Calibri Light" w:cs="Calibri Light"/>
          <w:color w:val="000000" w:themeColor="text1"/>
          <w:sz w:val="24"/>
          <w:szCs w:val="24"/>
          <w:lang w:val="lt-LT"/>
        </w:rPr>
        <w:t>kuris yra privalomas</w:t>
      </w:r>
      <w:r w:rsidRPr="00310F69">
        <w:rPr>
          <w:rFonts w:ascii="Calibri Light" w:hAnsi="Calibri Light" w:cs="Calibri Light"/>
          <w:color w:val="000000" w:themeColor="text1"/>
          <w:sz w:val="24"/>
          <w:szCs w:val="24"/>
          <w:lang w:val="lt-LT"/>
        </w:rPr>
        <w:t xml:space="preserve"> šalyje kuriame bus atliekamas darbas. </w:t>
      </w:r>
      <w:r w:rsidR="00C20DE7">
        <w:rPr>
          <w:rFonts w:ascii="Calibri Light" w:hAnsi="Calibri Light" w:cs="Calibri Light"/>
          <w:color w:val="000000" w:themeColor="text1"/>
          <w:sz w:val="24"/>
          <w:szCs w:val="24"/>
          <w:lang w:val="lt-LT"/>
        </w:rPr>
        <w:t>Taip pat</w:t>
      </w:r>
      <w:r w:rsidRPr="00310F69">
        <w:rPr>
          <w:rFonts w:ascii="Calibri Light" w:hAnsi="Calibri Light" w:cs="Calibri Light"/>
          <w:color w:val="000000" w:themeColor="text1"/>
          <w:sz w:val="24"/>
          <w:szCs w:val="24"/>
          <w:lang w:val="lt-LT"/>
        </w:rPr>
        <w:t xml:space="preserve"> siunčiančiosios valstybės nuostatos </w:t>
      </w:r>
      <w:r w:rsidR="00C20DE7" w:rsidRPr="00310F69">
        <w:rPr>
          <w:rFonts w:ascii="Calibri Light" w:hAnsi="Calibri Light" w:cs="Calibri Light"/>
          <w:color w:val="000000" w:themeColor="text1"/>
          <w:sz w:val="24"/>
          <w:szCs w:val="24"/>
          <w:lang w:val="lt-LT"/>
        </w:rPr>
        <w:t xml:space="preserve">bus </w:t>
      </w:r>
      <w:r w:rsidRPr="00310F69">
        <w:rPr>
          <w:rFonts w:ascii="Calibri Light" w:hAnsi="Calibri Light" w:cs="Calibri Light"/>
          <w:color w:val="000000" w:themeColor="text1"/>
          <w:sz w:val="24"/>
          <w:szCs w:val="24"/>
          <w:lang w:val="lt-LT"/>
        </w:rPr>
        <w:t>taikomos komandiruotam darbuotojui</w:t>
      </w:r>
      <w:r w:rsidR="00D42C8D"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 xml:space="preserve">tiek, kiek </w:t>
      </w:r>
      <w:r w:rsidR="00D42C8D" w:rsidRPr="00310F69">
        <w:rPr>
          <w:rFonts w:ascii="Calibri Light" w:hAnsi="Calibri Light" w:cs="Calibri Light"/>
          <w:color w:val="000000" w:themeColor="text1"/>
          <w:sz w:val="24"/>
          <w:szCs w:val="24"/>
          <w:lang w:val="lt-LT"/>
        </w:rPr>
        <w:t>jos yra palankesnės</w:t>
      </w:r>
      <w:r w:rsidRPr="00310F69">
        <w:rPr>
          <w:rFonts w:ascii="Calibri Light" w:hAnsi="Calibri Light" w:cs="Calibri Light"/>
          <w:color w:val="000000" w:themeColor="text1"/>
          <w:sz w:val="24"/>
          <w:szCs w:val="24"/>
          <w:lang w:val="lt-LT"/>
        </w:rPr>
        <w:t xml:space="preserve"> nei tos šalies, </w:t>
      </w:r>
      <w:r w:rsidR="00D42C8D" w:rsidRPr="00310F69">
        <w:rPr>
          <w:rFonts w:ascii="Calibri Light" w:hAnsi="Calibri Light" w:cs="Calibri Light"/>
          <w:color w:val="000000" w:themeColor="text1"/>
          <w:sz w:val="24"/>
          <w:szCs w:val="24"/>
          <w:lang w:val="lt-LT"/>
        </w:rPr>
        <w:t>į kurią</w:t>
      </w:r>
      <w:r w:rsidRPr="00310F69">
        <w:rPr>
          <w:rFonts w:ascii="Calibri Light" w:hAnsi="Calibri Light" w:cs="Calibri Light"/>
          <w:color w:val="000000" w:themeColor="text1"/>
          <w:sz w:val="24"/>
          <w:szCs w:val="24"/>
          <w:lang w:val="lt-LT"/>
        </w:rPr>
        <w:t xml:space="preserve"> darbuotojas</w:t>
      </w:r>
      <w:r w:rsidR="00C20DE7">
        <w:rPr>
          <w:rFonts w:ascii="Calibri Light" w:hAnsi="Calibri Light" w:cs="Calibri Light"/>
          <w:color w:val="000000" w:themeColor="text1"/>
          <w:sz w:val="24"/>
          <w:szCs w:val="24"/>
          <w:lang w:val="lt-LT"/>
        </w:rPr>
        <w:t xml:space="preserve"> yra komandiruotas</w:t>
      </w:r>
      <w:r w:rsidR="00D42C8D" w:rsidRPr="00310F69">
        <w:rPr>
          <w:rFonts w:ascii="Calibri Light" w:hAnsi="Calibri Light" w:cs="Calibri Light"/>
          <w:color w:val="000000" w:themeColor="text1"/>
          <w:sz w:val="24"/>
          <w:szCs w:val="24"/>
          <w:lang w:val="lt-LT"/>
        </w:rPr>
        <w:t xml:space="preserve"> (D</w:t>
      </w:r>
      <w:r w:rsidRPr="00310F69">
        <w:rPr>
          <w:rFonts w:ascii="Calibri Light" w:hAnsi="Calibri Light" w:cs="Calibri Light"/>
          <w:color w:val="000000" w:themeColor="text1"/>
          <w:sz w:val="24"/>
          <w:szCs w:val="24"/>
          <w:lang w:val="lt-LT"/>
        </w:rPr>
        <w:t>irektyvos 3 straipsnio 7 dalis). Darbdavys, komandiruojantis savo darbuotojus, privalo atsižvelgti į galiojančias darbo teisės nuostatas daugiau nei vienoje šalyje</w:t>
      </w:r>
      <w:r w:rsidR="0031474B" w:rsidRPr="00310F69">
        <w:rPr>
          <w:rFonts w:ascii="Calibri Light" w:hAnsi="Calibri Light" w:cs="Calibri Light"/>
          <w:color w:val="000000" w:themeColor="text1"/>
          <w:sz w:val="24"/>
          <w:szCs w:val="24"/>
          <w:lang w:val="lt-LT"/>
        </w:rPr>
        <w:t>.</w:t>
      </w:r>
    </w:p>
    <w:p w:rsidR="00F70DE4" w:rsidRPr="00310F69" w:rsidRDefault="00D42C8D" w:rsidP="00F70DE4">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Darbuotojas komandiruotas į kitą ES šalį</w:t>
      </w:r>
      <w:r w:rsidR="00F70DE4" w:rsidRPr="00310F69">
        <w:rPr>
          <w:rFonts w:ascii="Calibri Light" w:hAnsi="Calibri Light" w:cs="Calibri Light"/>
          <w:color w:val="000000" w:themeColor="text1"/>
          <w:sz w:val="24"/>
          <w:szCs w:val="24"/>
          <w:lang w:val="lt-LT"/>
        </w:rPr>
        <w:t>:</w:t>
      </w:r>
    </w:p>
    <w:p w:rsidR="00D42C8D" w:rsidRPr="00310F69" w:rsidRDefault="00D42C8D" w:rsidP="00D42C8D">
      <w:pPr>
        <w:pStyle w:val="ListParagraph"/>
        <w:numPr>
          <w:ilvl w:val="0"/>
          <w:numId w:val="32"/>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neprivalo turėti leidimo dirbti, nebent jis yra darbuotojas, komandiruota</w:t>
      </w:r>
      <w:r w:rsidR="004A1FA7">
        <w:rPr>
          <w:rFonts w:ascii="Calibri Light" w:hAnsi="Calibri Light" w:cs="Calibri Light"/>
          <w:color w:val="000000" w:themeColor="text1"/>
          <w:sz w:val="24"/>
          <w:szCs w:val="24"/>
          <w:lang w:val="lt-LT"/>
        </w:rPr>
        <w:t>s iš Kroatijos į Austriją, kuri</w:t>
      </w:r>
      <w:r w:rsidRPr="00310F69">
        <w:rPr>
          <w:rFonts w:ascii="Calibri Light" w:hAnsi="Calibri Light" w:cs="Calibri Light"/>
          <w:color w:val="000000" w:themeColor="text1"/>
          <w:sz w:val="24"/>
          <w:szCs w:val="24"/>
          <w:lang w:val="lt-LT"/>
        </w:rPr>
        <w:t xml:space="preserve"> ir toliau taiko apribojimus tam tikriems sektoriams,</w:t>
      </w:r>
    </w:p>
    <w:p w:rsidR="00F70DE4" w:rsidRPr="00310F69" w:rsidRDefault="00D42C8D" w:rsidP="00D42C8D">
      <w:pPr>
        <w:pStyle w:val="ListParagraph"/>
        <w:numPr>
          <w:ilvl w:val="0"/>
          <w:numId w:val="32"/>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neprivalo pateikti prašymo pripažinti profesinę kvalifikaciją; tačiau kai kurioms profesijoms gali </w:t>
      </w:r>
      <w:r w:rsidR="004A1FA7">
        <w:rPr>
          <w:rFonts w:ascii="Calibri Light" w:hAnsi="Calibri Light" w:cs="Calibri Light"/>
          <w:color w:val="000000" w:themeColor="text1"/>
          <w:sz w:val="24"/>
          <w:szCs w:val="24"/>
          <w:lang w:val="lt-LT"/>
        </w:rPr>
        <w:t xml:space="preserve">būti taikomas reikalavimas </w:t>
      </w:r>
      <w:r w:rsidRPr="00310F69">
        <w:rPr>
          <w:rFonts w:ascii="Calibri Light" w:hAnsi="Calibri Light" w:cs="Calibri Light"/>
          <w:color w:val="000000" w:themeColor="text1"/>
          <w:sz w:val="24"/>
          <w:szCs w:val="24"/>
          <w:lang w:val="lt-LT"/>
        </w:rPr>
        <w:t>pateikti raštišką pareiškimą</w:t>
      </w:r>
      <w:r w:rsidR="00F70DE4" w:rsidRPr="00310F69">
        <w:rPr>
          <w:rFonts w:ascii="Calibri Light" w:hAnsi="Calibri Light" w:cs="Calibri Light"/>
          <w:color w:val="000000" w:themeColor="text1"/>
          <w:sz w:val="24"/>
          <w:szCs w:val="24"/>
          <w:lang w:val="lt-LT"/>
        </w:rPr>
        <w:t>.</w:t>
      </w:r>
    </w:p>
    <w:p w:rsidR="003073B9" w:rsidRPr="00310F69" w:rsidRDefault="004122B5" w:rsidP="00140A58">
      <w:pPr>
        <w:ind w:firstLine="360"/>
        <w:jc w:val="both"/>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t>Kelionė, apgyvendinimas, išlaikymas</w:t>
      </w:r>
    </w:p>
    <w:p w:rsidR="005B6233" w:rsidRPr="00310F69" w:rsidRDefault="004122B5" w:rsidP="00140A58">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Darbuotojo kelionės, išlaikymo ir apgyvendinimo išlaidas padengia komandiruoto darbuotojo darbdavys, todėl šiuo atveju nėra teisinio pagrindo atskaityti šias sumas iš darbuotojo atlyginimo. Be to, darbdavys privalo suteikti darbuotojui tinkamas apgyvendinimo sąlygas, vadovaujantis šalies, kurioje atliekamas darbas, teisės aktais</w:t>
      </w:r>
      <w:r w:rsidR="00F56270" w:rsidRPr="00310F69">
        <w:rPr>
          <w:rFonts w:ascii="Calibri Light" w:hAnsi="Calibri Light" w:cs="Calibri Light"/>
          <w:color w:val="000000" w:themeColor="text1"/>
          <w:sz w:val="24"/>
          <w:szCs w:val="24"/>
          <w:lang w:val="lt-LT"/>
        </w:rPr>
        <w:t>.</w:t>
      </w:r>
    </w:p>
    <w:p w:rsidR="004867BE" w:rsidRPr="00310F69" w:rsidRDefault="004122B5" w:rsidP="001174BE">
      <w:pPr>
        <w:ind w:firstLine="360"/>
        <w:jc w:val="both"/>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lastRenderedPageBreak/>
        <w:t>Teisė kreiptis į teismą</w:t>
      </w:r>
    </w:p>
    <w:p w:rsidR="004867BE" w:rsidRPr="00310F69" w:rsidRDefault="004122B5" w:rsidP="001174BE">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Komandiruotas darbuotojas </w:t>
      </w:r>
      <w:r w:rsidR="004A1FA7">
        <w:rPr>
          <w:rFonts w:ascii="Calibri Light" w:hAnsi="Calibri Light" w:cs="Calibri Light"/>
          <w:color w:val="000000" w:themeColor="text1"/>
          <w:sz w:val="24"/>
          <w:szCs w:val="24"/>
          <w:lang w:val="lt-LT"/>
        </w:rPr>
        <w:t>privalo</w:t>
      </w:r>
      <w:r w:rsidRPr="00310F69">
        <w:rPr>
          <w:rFonts w:ascii="Calibri Light" w:hAnsi="Calibri Light" w:cs="Calibri Light"/>
          <w:color w:val="000000" w:themeColor="text1"/>
          <w:sz w:val="24"/>
          <w:szCs w:val="24"/>
          <w:lang w:val="lt-LT"/>
        </w:rPr>
        <w:t xml:space="preserve"> turėti galimybę </w:t>
      </w:r>
      <w:r w:rsidR="004A1FA7">
        <w:rPr>
          <w:rFonts w:ascii="Calibri Light" w:hAnsi="Calibri Light" w:cs="Calibri Light"/>
          <w:color w:val="000000" w:themeColor="text1"/>
          <w:sz w:val="24"/>
          <w:szCs w:val="24"/>
          <w:lang w:val="lt-LT"/>
        </w:rPr>
        <w:t>tiesiogiai kreiptis dėl</w:t>
      </w:r>
      <w:r w:rsidRPr="00310F69">
        <w:rPr>
          <w:rFonts w:ascii="Calibri Light" w:hAnsi="Calibri Light" w:cs="Calibri Light"/>
          <w:color w:val="000000" w:themeColor="text1"/>
          <w:sz w:val="24"/>
          <w:szCs w:val="24"/>
          <w:lang w:val="lt-LT"/>
        </w:rPr>
        <w:t xml:space="preserve"> darbo sąlygų</w:t>
      </w:r>
      <w:r w:rsidR="004A1FA7">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 xml:space="preserve"> garantuojamų Direktyvos 3</w:t>
      </w:r>
      <w:r w:rsidR="004A1FA7">
        <w:rPr>
          <w:rFonts w:ascii="Calibri Light" w:hAnsi="Calibri Light" w:cs="Calibri Light"/>
          <w:color w:val="000000" w:themeColor="text1"/>
          <w:sz w:val="24"/>
          <w:szCs w:val="24"/>
          <w:lang w:val="lt-LT"/>
        </w:rPr>
        <w:t>-ajame</w:t>
      </w:r>
      <w:r w:rsidRPr="00310F69">
        <w:rPr>
          <w:rFonts w:ascii="Calibri Light" w:hAnsi="Calibri Light" w:cs="Calibri Light"/>
          <w:color w:val="000000" w:themeColor="text1"/>
          <w:sz w:val="24"/>
          <w:szCs w:val="24"/>
          <w:lang w:val="lt-LT"/>
        </w:rPr>
        <w:t xml:space="preserve"> straipsnyje</w:t>
      </w:r>
      <w:r w:rsidR="004A1FA7">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 xml:space="preserve"> </w:t>
      </w:r>
      <w:r w:rsidR="004A1FA7">
        <w:rPr>
          <w:rFonts w:ascii="Calibri Light" w:hAnsi="Calibri Light" w:cs="Calibri Light"/>
          <w:color w:val="000000" w:themeColor="text1"/>
          <w:sz w:val="24"/>
          <w:szCs w:val="24"/>
          <w:lang w:val="lt-LT"/>
        </w:rPr>
        <w:t>užtikrinimo į valstybės į kurią jis yra komandiruotas teismus</w:t>
      </w:r>
      <w:r w:rsidRPr="00310F69">
        <w:rPr>
          <w:rFonts w:ascii="Calibri Light" w:hAnsi="Calibri Light" w:cs="Calibri Light"/>
          <w:color w:val="000000" w:themeColor="text1"/>
          <w:sz w:val="24"/>
          <w:szCs w:val="24"/>
          <w:lang w:val="lt-LT"/>
        </w:rPr>
        <w:t>. Tai reiškia, kad darbdavys, kuris siunčia darbuotojus dirbti kitoje valstybėje narėje, turi susitaikyti su rizika, kad gali būti paduotas ieškinys</w:t>
      </w:r>
      <w:r w:rsidR="00A9761C">
        <w:rPr>
          <w:rFonts w:ascii="Calibri Light" w:hAnsi="Calibri Light" w:cs="Calibri Light"/>
          <w:color w:val="000000" w:themeColor="text1"/>
          <w:sz w:val="24"/>
          <w:szCs w:val="24"/>
          <w:lang w:val="lt-LT"/>
        </w:rPr>
        <w:t xml:space="preserve"> į</w:t>
      </w:r>
      <w:r w:rsidRPr="00310F69">
        <w:rPr>
          <w:rFonts w:ascii="Calibri Light" w:hAnsi="Calibri Light" w:cs="Calibri Light"/>
          <w:color w:val="000000" w:themeColor="text1"/>
          <w:sz w:val="24"/>
          <w:szCs w:val="24"/>
          <w:lang w:val="lt-LT"/>
        </w:rPr>
        <w:t xml:space="preserve"> valstybės</w:t>
      </w:r>
      <w:r w:rsidR="004A1FA7">
        <w:rPr>
          <w:rFonts w:ascii="Calibri Light" w:hAnsi="Calibri Light" w:cs="Calibri Light"/>
          <w:color w:val="000000" w:themeColor="text1"/>
          <w:sz w:val="24"/>
          <w:szCs w:val="24"/>
          <w:lang w:val="lt-LT"/>
        </w:rPr>
        <w:t xml:space="preserve"> į kurią jis delegavo darbuotoją</w:t>
      </w:r>
      <w:r w:rsidRPr="00310F69">
        <w:rPr>
          <w:rFonts w:ascii="Calibri Light" w:hAnsi="Calibri Light" w:cs="Calibri Light"/>
          <w:color w:val="000000" w:themeColor="text1"/>
          <w:sz w:val="24"/>
          <w:szCs w:val="24"/>
          <w:lang w:val="lt-LT"/>
        </w:rPr>
        <w:t xml:space="preserve"> </w:t>
      </w:r>
      <w:r w:rsidR="004A1FA7">
        <w:rPr>
          <w:rFonts w:ascii="Calibri Light" w:hAnsi="Calibri Light" w:cs="Calibri Light"/>
          <w:color w:val="000000" w:themeColor="text1"/>
          <w:sz w:val="24"/>
          <w:szCs w:val="24"/>
          <w:lang w:val="lt-LT"/>
        </w:rPr>
        <w:t>teism</w:t>
      </w:r>
      <w:r w:rsidR="00A9761C">
        <w:rPr>
          <w:rFonts w:ascii="Calibri Light" w:hAnsi="Calibri Light" w:cs="Calibri Light"/>
          <w:color w:val="000000" w:themeColor="text1"/>
          <w:sz w:val="24"/>
          <w:szCs w:val="24"/>
          <w:lang w:val="lt-LT"/>
        </w:rPr>
        <w:t>ą, o taip pat</w:t>
      </w:r>
      <w:r w:rsidRPr="00310F69">
        <w:rPr>
          <w:rFonts w:ascii="Calibri Light" w:hAnsi="Calibri Light" w:cs="Calibri Light"/>
          <w:color w:val="000000" w:themeColor="text1"/>
          <w:sz w:val="24"/>
          <w:szCs w:val="24"/>
          <w:lang w:val="lt-LT"/>
        </w:rPr>
        <w:t xml:space="preserve"> ir </w:t>
      </w:r>
      <w:r w:rsidR="00A9761C">
        <w:rPr>
          <w:rFonts w:ascii="Calibri Light" w:hAnsi="Calibri Light" w:cs="Calibri Light"/>
          <w:color w:val="000000" w:themeColor="text1"/>
          <w:sz w:val="24"/>
          <w:szCs w:val="24"/>
          <w:lang w:val="lt-LT"/>
        </w:rPr>
        <w:t xml:space="preserve">į </w:t>
      </w:r>
      <w:r w:rsidRPr="00310F69">
        <w:rPr>
          <w:rFonts w:ascii="Calibri Light" w:hAnsi="Calibri Light" w:cs="Calibri Light"/>
          <w:color w:val="000000" w:themeColor="text1"/>
          <w:sz w:val="24"/>
          <w:szCs w:val="24"/>
          <w:lang w:val="lt-LT"/>
        </w:rPr>
        <w:t>šalies, kurioje yra jo pagrindinė buveinė</w:t>
      </w:r>
      <w:r w:rsidR="00A9761C">
        <w:rPr>
          <w:rFonts w:ascii="Calibri Light" w:hAnsi="Calibri Light" w:cs="Calibri Light"/>
          <w:color w:val="000000" w:themeColor="text1"/>
          <w:sz w:val="24"/>
          <w:szCs w:val="24"/>
          <w:lang w:val="lt-LT"/>
        </w:rPr>
        <w:t>, teismą</w:t>
      </w:r>
      <w:r w:rsidRPr="00310F69">
        <w:rPr>
          <w:rFonts w:ascii="Calibri Light" w:hAnsi="Calibri Light" w:cs="Calibri Light"/>
          <w:color w:val="000000" w:themeColor="text1"/>
          <w:sz w:val="24"/>
          <w:szCs w:val="24"/>
          <w:lang w:val="lt-LT"/>
        </w:rPr>
        <w:t xml:space="preserve"> (Direktyvos 6 straipsnis</w:t>
      </w:r>
      <w:r w:rsidR="00EA4CEE" w:rsidRPr="00310F69">
        <w:rPr>
          <w:rFonts w:ascii="Calibri Light" w:hAnsi="Calibri Light" w:cs="Calibri Light"/>
          <w:color w:val="000000" w:themeColor="text1"/>
          <w:sz w:val="24"/>
          <w:szCs w:val="24"/>
          <w:lang w:val="lt-LT"/>
        </w:rPr>
        <w:t>).</w:t>
      </w:r>
    </w:p>
    <w:p w:rsidR="00AB1E5C" w:rsidRPr="00310F69" w:rsidRDefault="0014196C" w:rsidP="00AB1E5C">
      <w:pPr>
        <w:ind w:firstLine="360"/>
        <w:jc w:val="both"/>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t>Kam taikomos komandiravimo taisyklės</w:t>
      </w:r>
    </w:p>
    <w:p w:rsidR="0024160A" w:rsidRPr="00310F69" w:rsidRDefault="0014196C" w:rsidP="0038625E">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Darbuotojų komandiravimo nuostatos taikomos įmonėms, veikianč</w:t>
      </w:r>
      <w:r w:rsidR="00A9761C">
        <w:rPr>
          <w:rFonts w:ascii="Calibri Light" w:hAnsi="Calibri Light" w:cs="Calibri Light"/>
          <w:color w:val="000000" w:themeColor="text1"/>
          <w:sz w:val="24"/>
          <w:szCs w:val="24"/>
          <w:lang w:val="lt-LT"/>
        </w:rPr>
        <w:t>ioms Europos Sąjungos valstybėse narėse</w:t>
      </w:r>
      <w:r w:rsidRPr="00310F69">
        <w:rPr>
          <w:rFonts w:ascii="Calibri Light" w:hAnsi="Calibri Light" w:cs="Calibri Light"/>
          <w:color w:val="000000" w:themeColor="text1"/>
          <w:sz w:val="24"/>
          <w:szCs w:val="24"/>
          <w:lang w:val="lt-LT"/>
        </w:rPr>
        <w:t xml:space="preserve">, ir Europos ekonominės </w:t>
      </w:r>
      <w:r w:rsidR="00A9761C">
        <w:rPr>
          <w:rFonts w:ascii="Calibri Light" w:hAnsi="Calibri Light" w:cs="Calibri Light"/>
          <w:color w:val="000000" w:themeColor="text1"/>
          <w:sz w:val="24"/>
          <w:szCs w:val="24"/>
          <w:lang w:val="lt-LT"/>
        </w:rPr>
        <w:t>erdvės susitarimą pasirašiusioms šalims, kurios, paslaugų teikimui užsienyje už jos ribų</w:t>
      </w:r>
      <w:r w:rsidRPr="00310F69">
        <w:rPr>
          <w:rFonts w:ascii="Calibri Light" w:hAnsi="Calibri Light" w:cs="Calibri Light"/>
          <w:color w:val="000000" w:themeColor="text1"/>
          <w:sz w:val="24"/>
          <w:szCs w:val="24"/>
          <w:lang w:val="lt-LT"/>
        </w:rPr>
        <w:t xml:space="preserve"> laikinai komandiruoja darbuotojus į darbą kitoje valstybėje narėje</w:t>
      </w:r>
      <w:r w:rsidR="00AB1E5C" w:rsidRPr="00310F69">
        <w:rPr>
          <w:rFonts w:ascii="Calibri Light" w:hAnsi="Calibri Light" w:cs="Calibri Light"/>
          <w:color w:val="000000" w:themeColor="text1"/>
          <w:sz w:val="24"/>
          <w:szCs w:val="24"/>
          <w:lang w:val="lt-LT"/>
        </w:rPr>
        <w:t>.</w:t>
      </w:r>
    </w:p>
    <w:p w:rsidR="00BC7331" w:rsidRPr="00310F69" w:rsidRDefault="00BC7331" w:rsidP="00D709B0">
      <w:pPr>
        <w:ind w:firstLine="360"/>
        <w:jc w:val="center"/>
        <w:rPr>
          <w:rFonts w:ascii="Calibri Light" w:hAnsi="Calibri Light" w:cs="Calibri Light"/>
          <w:b/>
          <w:color w:val="000000" w:themeColor="text1"/>
          <w:sz w:val="24"/>
          <w:szCs w:val="24"/>
          <w:lang w:val="lt-LT"/>
        </w:rPr>
      </w:pPr>
    </w:p>
    <w:p w:rsidR="00BC7331" w:rsidRPr="00310F69" w:rsidRDefault="00BC7331" w:rsidP="00D709B0">
      <w:pPr>
        <w:ind w:firstLine="360"/>
        <w:jc w:val="center"/>
        <w:rPr>
          <w:rFonts w:ascii="Calibri Light" w:hAnsi="Calibri Light" w:cs="Calibri Light"/>
          <w:b/>
          <w:color w:val="000000" w:themeColor="text1"/>
          <w:sz w:val="24"/>
          <w:szCs w:val="24"/>
          <w:lang w:val="lt-LT"/>
        </w:rPr>
      </w:pPr>
    </w:p>
    <w:p w:rsidR="00BC7331" w:rsidRPr="00310F69" w:rsidRDefault="00BC7331" w:rsidP="00D709B0">
      <w:pPr>
        <w:ind w:firstLine="360"/>
        <w:jc w:val="center"/>
        <w:rPr>
          <w:rFonts w:ascii="Calibri Light" w:hAnsi="Calibri Light" w:cs="Calibri Light"/>
          <w:b/>
          <w:color w:val="000000" w:themeColor="text1"/>
          <w:sz w:val="24"/>
          <w:szCs w:val="24"/>
          <w:lang w:val="lt-LT"/>
        </w:rPr>
      </w:pPr>
    </w:p>
    <w:p w:rsidR="00BC7331" w:rsidRPr="00310F69" w:rsidRDefault="00BC7331" w:rsidP="00D709B0">
      <w:pPr>
        <w:ind w:firstLine="360"/>
        <w:jc w:val="center"/>
        <w:rPr>
          <w:rFonts w:ascii="Calibri Light" w:hAnsi="Calibri Light" w:cs="Calibri Light"/>
          <w:b/>
          <w:color w:val="000000" w:themeColor="text1"/>
          <w:sz w:val="24"/>
          <w:szCs w:val="24"/>
          <w:lang w:val="lt-LT"/>
        </w:rPr>
      </w:pPr>
    </w:p>
    <w:p w:rsidR="00BC7331" w:rsidRPr="00310F69" w:rsidRDefault="00BC7331" w:rsidP="00F70DE4">
      <w:pPr>
        <w:rPr>
          <w:rFonts w:ascii="Calibri Light" w:hAnsi="Calibri Light" w:cs="Calibri Light"/>
          <w:b/>
          <w:color w:val="000000" w:themeColor="text1"/>
          <w:sz w:val="24"/>
          <w:szCs w:val="24"/>
          <w:lang w:val="lt-LT"/>
        </w:rPr>
      </w:pPr>
    </w:p>
    <w:p w:rsidR="0024160A" w:rsidRPr="00310F69" w:rsidRDefault="00D709B0" w:rsidP="00D709B0">
      <w:pPr>
        <w:ind w:firstLine="360"/>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V.</w:t>
      </w:r>
    </w:p>
    <w:p w:rsidR="00D709B0" w:rsidRPr="00310F69" w:rsidRDefault="0014196C" w:rsidP="00D709B0">
      <w:pPr>
        <w:ind w:firstLine="360"/>
        <w:jc w:val="center"/>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t>Komandiravimo mastai</w:t>
      </w:r>
    </w:p>
    <w:p w:rsidR="004B52A6" w:rsidRPr="00310F69" w:rsidRDefault="00C40AA6" w:rsidP="00061D07">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2016 m. ES buvo 2,3 mln. komandiruotų darbuotojų. 2010-2016 m. </w:t>
      </w:r>
      <w:r w:rsidR="009B6265">
        <w:rPr>
          <w:rFonts w:ascii="Calibri Light" w:hAnsi="Calibri Light" w:cs="Calibri Light"/>
          <w:color w:val="000000" w:themeColor="text1"/>
          <w:sz w:val="24"/>
          <w:szCs w:val="24"/>
          <w:lang w:val="lt-LT"/>
        </w:rPr>
        <w:t>komandiruotų darbuotojų</w:t>
      </w:r>
      <w:r w:rsidRPr="00310F69">
        <w:rPr>
          <w:rFonts w:ascii="Calibri Light" w:hAnsi="Calibri Light" w:cs="Calibri Light"/>
          <w:color w:val="000000" w:themeColor="text1"/>
          <w:sz w:val="24"/>
          <w:szCs w:val="24"/>
          <w:lang w:val="lt-LT"/>
        </w:rPr>
        <w:t xml:space="preserve"> skaičius išaugo 69%. Nepaisant tokio didelio komandiruotų darbuotojų skaičiaus didėjimo, visų ES dirbančiųjų procentas yra nedidelis - 0,6 proc</w:t>
      </w:r>
      <w:r w:rsidR="009B6265">
        <w:rPr>
          <w:rFonts w:ascii="Calibri Light" w:hAnsi="Calibri Light" w:cs="Calibri Light"/>
          <w:color w:val="000000" w:themeColor="text1"/>
          <w:sz w:val="24"/>
          <w:szCs w:val="24"/>
          <w:lang w:val="lt-LT"/>
        </w:rPr>
        <w:t>. Vidutinis komandiravimo laikotarpis</w:t>
      </w:r>
      <w:r w:rsidRPr="00310F69">
        <w:rPr>
          <w:rFonts w:ascii="Calibri Light" w:hAnsi="Calibri Light" w:cs="Calibri Light"/>
          <w:color w:val="000000" w:themeColor="text1"/>
          <w:sz w:val="24"/>
          <w:szCs w:val="24"/>
          <w:lang w:val="lt-LT"/>
        </w:rPr>
        <w:t xml:space="preserve"> </w:t>
      </w:r>
      <w:r w:rsidR="009B6265">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 xml:space="preserve"> keturi mėnesiai</w:t>
      </w:r>
      <w:r w:rsidR="0038625E" w:rsidRPr="00310F69">
        <w:rPr>
          <w:rStyle w:val="FootnoteReference"/>
          <w:rFonts w:ascii="Calibri Light" w:hAnsi="Calibri Light" w:cs="Calibri Light"/>
          <w:color w:val="000000" w:themeColor="text1"/>
          <w:sz w:val="24"/>
          <w:szCs w:val="24"/>
          <w:lang w:val="lt-LT"/>
        </w:rPr>
        <w:footnoteReference w:id="6"/>
      </w:r>
      <w:r w:rsidR="0038625E" w:rsidRPr="00310F69">
        <w:rPr>
          <w:rFonts w:ascii="Calibri Light" w:hAnsi="Calibri Light" w:cs="Calibri Light"/>
          <w:color w:val="000000" w:themeColor="text1"/>
          <w:sz w:val="24"/>
          <w:szCs w:val="24"/>
          <w:lang w:val="lt-LT"/>
        </w:rPr>
        <w:t>.</w:t>
      </w:r>
    </w:p>
    <w:p w:rsidR="00C40AA6" w:rsidRPr="00310F69" w:rsidRDefault="00C40AA6" w:rsidP="00C40AA6">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Lenkija yra viena iš šalių, kurios deleguoja didžiausią darbuotojų skaič</w:t>
      </w:r>
      <w:r w:rsidR="009B6CE2" w:rsidRPr="00310F69">
        <w:rPr>
          <w:rFonts w:ascii="Calibri Light" w:hAnsi="Calibri Light" w:cs="Calibri Light"/>
          <w:color w:val="000000" w:themeColor="text1"/>
          <w:sz w:val="24"/>
          <w:szCs w:val="24"/>
          <w:lang w:val="lt-LT"/>
        </w:rPr>
        <w:t>ių. 2016 m. t</w:t>
      </w:r>
      <w:r w:rsidRPr="00310F69">
        <w:rPr>
          <w:rFonts w:ascii="Calibri Light" w:hAnsi="Calibri Light" w:cs="Calibri Light"/>
          <w:color w:val="000000" w:themeColor="text1"/>
          <w:sz w:val="24"/>
          <w:szCs w:val="24"/>
          <w:lang w:val="lt-LT"/>
        </w:rPr>
        <w:t xml:space="preserve">ai buvo daugiau nei pusė milijono žmonių, o tai reiškia, kad apie 20% ES komandiruotų darbuotojų atvyko iš Lenkijos. Pastaraisiais metais didžiausias darbuotojų skaičius buvo išsiunčiamas į Vokietiją (440 </w:t>
      </w:r>
      <w:r w:rsidR="009B6CE2" w:rsidRPr="00310F69">
        <w:rPr>
          <w:rFonts w:ascii="Calibri Light" w:hAnsi="Calibri Light" w:cs="Calibri Light"/>
          <w:color w:val="000000" w:themeColor="text1"/>
          <w:sz w:val="24"/>
          <w:szCs w:val="24"/>
          <w:lang w:val="lt-LT"/>
        </w:rPr>
        <w:t>tūkst.), Prancūziją (203 tūkst.) i</w:t>
      </w:r>
      <w:r w:rsidRPr="00310F69">
        <w:rPr>
          <w:rFonts w:ascii="Calibri Light" w:hAnsi="Calibri Light" w:cs="Calibri Light"/>
          <w:color w:val="000000" w:themeColor="text1"/>
          <w:sz w:val="24"/>
          <w:szCs w:val="24"/>
          <w:lang w:val="lt-LT"/>
        </w:rPr>
        <w:t xml:space="preserve">r Belgiją (178 tūkst.). Darbuotojai </w:t>
      </w:r>
      <w:r w:rsidR="009B6CE2" w:rsidRPr="00310F69">
        <w:rPr>
          <w:rFonts w:ascii="Calibri Light" w:hAnsi="Calibri Light" w:cs="Calibri Light"/>
          <w:color w:val="000000" w:themeColor="text1"/>
          <w:sz w:val="24"/>
          <w:szCs w:val="24"/>
          <w:lang w:val="lt-LT"/>
        </w:rPr>
        <w:t>komandiruojami pramonės sektoriuje</w:t>
      </w:r>
      <w:r w:rsidRPr="00310F69">
        <w:rPr>
          <w:rFonts w:ascii="Calibri Light" w:hAnsi="Calibri Light" w:cs="Calibri Light"/>
          <w:color w:val="000000" w:themeColor="text1"/>
          <w:sz w:val="24"/>
          <w:szCs w:val="24"/>
          <w:lang w:val="lt-LT"/>
        </w:rPr>
        <w:t xml:space="preserve"> (apie 70%), paslaugų sektoriuje (29%). </w:t>
      </w:r>
      <w:r w:rsidR="009B6CE2" w:rsidRPr="00310F69">
        <w:rPr>
          <w:rFonts w:ascii="Calibri Light" w:hAnsi="Calibri Light" w:cs="Calibri Light"/>
          <w:color w:val="000000" w:themeColor="text1"/>
          <w:sz w:val="24"/>
          <w:szCs w:val="24"/>
          <w:lang w:val="lt-LT"/>
        </w:rPr>
        <w:t>R</w:t>
      </w:r>
      <w:r w:rsidRPr="00310F69">
        <w:rPr>
          <w:rFonts w:ascii="Calibri Light" w:hAnsi="Calibri Light" w:cs="Calibri Light"/>
          <w:color w:val="000000" w:themeColor="text1"/>
          <w:sz w:val="24"/>
          <w:szCs w:val="24"/>
          <w:lang w:val="lt-LT"/>
        </w:rPr>
        <w:t xml:space="preserve">ečiausiai </w:t>
      </w:r>
      <w:r w:rsidR="009B6CE2" w:rsidRPr="00310F69">
        <w:rPr>
          <w:rFonts w:ascii="Calibri Light" w:hAnsi="Calibri Light" w:cs="Calibri Light"/>
          <w:color w:val="000000" w:themeColor="text1"/>
          <w:sz w:val="24"/>
          <w:szCs w:val="24"/>
          <w:lang w:val="lt-LT"/>
        </w:rPr>
        <w:t xml:space="preserve">pasitaikantys atvejai yra </w:t>
      </w:r>
      <w:r w:rsidRPr="00310F69">
        <w:rPr>
          <w:rFonts w:ascii="Calibri Light" w:hAnsi="Calibri Light" w:cs="Calibri Light"/>
          <w:color w:val="000000" w:themeColor="text1"/>
          <w:sz w:val="24"/>
          <w:szCs w:val="24"/>
          <w:lang w:val="lt-LT"/>
        </w:rPr>
        <w:t>darbo vietos, susijusios su žemės ūkiu, medžiokle ir žvejyba (1,55).</w:t>
      </w:r>
    </w:p>
    <w:p w:rsidR="004B52A6" w:rsidRPr="00310F69" w:rsidRDefault="009B6CE2" w:rsidP="00C40AA6">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Komandiravimo</w:t>
      </w:r>
      <w:r w:rsidR="00C40AA6" w:rsidRPr="00310F69">
        <w:rPr>
          <w:rFonts w:ascii="Calibri Light" w:hAnsi="Calibri Light" w:cs="Calibri Light"/>
          <w:color w:val="000000" w:themeColor="text1"/>
          <w:sz w:val="24"/>
          <w:szCs w:val="24"/>
          <w:lang w:val="lt-LT"/>
        </w:rPr>
        <w:t xml:space="preserve"> klausimas taip pat </w:t>
      </w:r>
      <w:r w:rsidRPr="00310F69">
        <w:rPr>
          <w:rFonts w:ascii="Calibri Light" w:hAnsi="Calibri Light" w:cs="Calibri Light"/>
          <w:color w:val="000000" w:themeColor="text1"/>
          <w:sz w:val="24"/>
          <w:szCs w:val="24"/>
          <w:lang w:val="lt-LT"/>
        </w:rPr>
        <w:t>aktualus</w:t>
      </w:r>
      <w:r w:rsidR="00C40AA6" w:rsidRPr="00310F69">
        <w:rPr>
          <w:rFonts w:ascii="Calibri Light" w:hAnsi="Calibri Light" w:cs="Calibri Light"/>
          <w:color w:val="000000" w:themeColor="text1"/>
          <w:sz w:val="24"/>
          <w:szCs w:val="24"/>
          <w:lang w:val="lt-LT"/>
        </w:rPr>
        <w:t xml:space="preserve"> naujosioms valstybėms narėms, </w:t>
      </w:r>
      <w:r w:rsidRPr="00310F69">
        <w:rPr>
          <w:rFonts w:ascii="Calibri Light" w:hAnsi="Calibri Light" w:cs="Calibri Light"/>
          <w:color w:val="000000" w:themeColor="text1"/>
          <w:sz w:val="24"/>
          <w:szCs w:val="24"/>
          <w:lang w:val="lt-LT"/>
        </w:rPr>
        <w:t>kurioms</w:t>
      </w:r>
      <w:r w:rsidR="00C40AA6" w:rsidRPr="00310F69">
        <w:rPr>
          <w:rFonts w:ascii="Calibri Light" w:hAnsi="Calibri Light" w:cs="Calibri Light"/>
          <w:color w:val="000000" w:themeColor="text1"/>
          <w:sz w:val="24"/>
          <w:szCs w:val="24"/>
          <w:lang w:val="lt-LT"/>
        </w:rPr>
        <w:t xml:space="preserve"> darbuotojų komandiravimas gali būti ekonominės emigracijos alternatyva ir </w:t>
      </w:r>
      <w:r w:rsidR="009B6265">
        <w:rPr>
          <w:rFonts w:ascii="Calibri Light" w:hAnsi="Calibri Light" w:cs="Calibri Light"/>
          <w:color w:val="000000" w:themeColor="text1"/>
          <w:sz w:val="24"/>
          <w:szCs w:val="24"/>
          <w:lang w:val="lt-LT"/>
        </w:rPr>
        <w:t>suteikia galimybę</w:t>
      </w:r>
      <w:r w:rsidR="00C40AA6" w:rsidRPr="00310F69">
        <w:rPr>
          <w:rFonts w:ascii="Calibri Light" w:hAnsi="Calibri Light" w:cs="Calibri Light"/>
          <w:color w:val="000000" w:themeColor="text1"/>
          <w:sz w:val="24"/>
          <w:szCs w:val="24"/>
          <w:lang w:val="lt-LT"/>
        </w:rPr>
        <w:t xml:space="preserve"> </w:t>
      </w:r>
      <w:r w:rsidR="00C40AA6" w:rsidRPr="00310F69">
        <w:rPr>
          <w:rFonts w:ascii="Calibri Light" w:hAnsi="Calibri Light" w:cs="Calibri Light"/>
          <w:color w:val="000000" w:themeColor="text1"/>
          <w:sz w:val="24"/>
          <w:szCs w:val="24"/>
          <w:lang w:val="lt-LT"/>
        </w:rPr>
        <w:lastRenderedPageBreak/>
        <w:t xml:space="preserve">plėtoti įmonę. Pažymima, kad paslaugos, teikiamos darbuotojų komandiravimo </w:t>
      </w:r>
      <w:r w:rsidRPr="00310F69">
        <w:rPr>
          <w:rFonts w:ascii="Calibri Light" w:hAnsi="Calibri Light" w:cs="Calibri Light"/>
          <w:color w:val="000000" w:themeColor="text1"/>
          <w:sz w:val="24"/>
          <w:szCs w:val="24"/>
          <w:lang w:val="lt-LT"/>
        </w:rPr>
        <w:t>sistemoje</w:t>
      </w:r>
      <w:r w:rsidR="00C40AA6" w:rsidRPr="00310F69">
        <w:rPr>
          <w:rFonts w:ascii="Calibri Light" w:hAnsi="Calibri Light" w:cs="Calibri Light"/>
          <w:color w:val="000000" w:themeColor="text1"/>
          <w:sz w:val="24"/>
          <w:szCs w:val="24"/>
          <w:lang w:val="lt-LT"/>
        </w:rPr>
        <w:t>, yra vienas iš</w:t>
      </w:r>
      <w:r w:rsidRPr="00310F69">
        <w:rPr>
          <w:rFonts w:ascii="Calibri Light" w:hAnsi="Calibri Light" w:cs="Calibri Light"/>
          <w:color w:val="000000" w:themeColor="text1"/>
          <w:sz w:val="24"/>
          <w:szCs w:val="24"/>
          <w:lang w:val="lt-LT"/>
        </w:rPr>
        <w:t xml:space="preserve"> nedaugelio šių šalių ekonomikų</w:t>
      </w:r>
      <w:r w:rsidR="00C40AA6" w:rsidRPr="00310F69">
        <w:rPr>
          <w:rFonts w:ascii="Calibri Light" w:hAnsi="Calibri Light" w:cs="Calibri Light"/>
          <w:color w:val="000000" w:themeColor="text1"/>
          <w:sz w:val="24"/>
          <w:szCs w:val="24"/>
          <w:lang w:val="lt-LT"/>
        </w:rPr>
        <w:t xml:space="preserve"> konkurencinių pranašumų ES</w:t>
      </w:r>
      <w:r w:rsidR="004B52A6" w:rsidRPr="00310F69">
        <w:rPr>
          <w:rFonts w:ascii="Calibri Light" w:hAnsi="Calibri Light" w:cs="Calibri Light"/>
          <w:color w:val="000000" w:themeColor="text1"/>
          <w:sz w:val="24"/>
          <w:szCs w:val="24"/>
          <w:lang w:val="lt-LT"/>
        </w:rPr>
        <w:t>.</w:t>
      </w: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110D1D" w:rsidRPr="00310F69" w:rsidRDefault="006F5801" w:rsidP="006F5801">
      <w:pPr>
        <w:ind w:firstLine="360"/>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VI.</w:t>
      </w:r>
    </w:p>
    <w:p w:rsidR="006F5801" w:rsidRPr="00310F69" w:rsidRDefault="00770C58" w:rsidP="006F5801">
      <w:pPr>
        <w:ind w:firstLine="360"/>
        <w:jc w:val="center"/>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t>Socialinių partnerių ir kitų subjektų bendradarbiavimas</w:t>
      </w:r>
    </w:p>
    <w:p w:rsidR="00770C58" w:rsidRPr="00310F69" w:rsidRDefault="00770C58" w:rsidP="00770C58">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Įgyvendinimo direktyvoje pabrėžiama didžiulė, net esminė valstybi</w:t>
      </w:r>
      <w:r w:rsidR="0038563B">
        <w:rPr>
          <w:rFonts w:ascii="Calibri Light" w:hAnsi="Calibri Light" w:cs="Calibri Light"/>
          <w:color w:val="000000" w:themeColor="text1"/>
          <w:sz w:val="24"/>
          <w:szCs w:val="24"/>
          <w:lang w:val="lt-LT"/>
        </w:rPr>
        <w:t>ų D</w:t>
      </w:r>
      <w:r w:rsidRPr="00310F69">
        <w:rPr>
          <w:rFonts w:ascii="Calibri Light" w:hAnsi="Calibri Light" w:cs="Calibri Light"/>
          <w:color w:val="000000" w:themeColor="text1"/>
          <w:sz w:val="24"/>
          <w:szCs w:val="24"/>
          <w:lang w:val="lt-LT"/>
        </w:rPr>
        <w:t xml:space="preserve">arbo inspekcijų, socialinių partnerių organizacijų ir kitų stebėsenos institucijų </w:t>
      </w:r>
      <w:r w:rsidR="0038563B">
        <w:rPr>
          <w:rFonts w:ascii="Calibri Light" w:hAnsi="Calibri Light" w:cs="Calibri Light"/>
          <w:color w:val="000000" w:themeColor="text1"/>
          <w:sz w:val="24"/>
          <w:szCs w:val="24"/>
          <w:lang w:val="lt-LT"/>
        </w:rPr>
        <w:t xml:space="preserve">bendradarbiavimo </w:t>
      </w:r>
      <w:r w:rsidRPr="00310F69">
        <w:rPr>
          <w:rFonts w:ascii="Calibri Light" w:hAnsi="Calibri Light" w:cs="Calibri Light"/>
          <w:color w:val="000000" w:themeColor="text1"/>
          <w:sz w:val="24"/>
          <w:szCs w:val="24"/>
          <w:lang w:val="lt-LT"/>
        </w:rPr>
        <w:t>svarba. Profesinėm</w:t>
      </w:r>
      <w:r w:rsidR="0038563B">
        <w:rPr>
          <w:rFonts w:ascii="Calibri Light" w:hAnsi="Calibri Light" w:cs="Calibri Light"/>
          <w:color w:val="000000" w:themeColor="text1"/>
          <w:sz w:val="24"/>
          <w:szCs w:val="24"/>
          <w:lang w:val="lt-LT"/>
        </w:rPr>
        <w:t xml:space="preserve">s sąjungoms numatyta galimybė </w:t>
      </w:r>
      <w:r w:rsidRPr="00310F69">
        <w:rPr>
          <w:rFonts w:ascii="Calibri Light" w:hAnsi="Calibri Light" w:cs="Calibri Light"/>
          <w:color w:val="000000" w:themeColor="text1"/>
          <w:sz w:val="24"/>
          <w:szCs w:val="24"/>
          <w:lang w:val="lt-LT"/>
        </w:rPr>
        <w:t>teikti skundus ir imtis teisinių ar administracinių veiksmų prieš darbdavius, pažeidžiančius komandiruotų darbuotojų teises. Socialiniai partneriai turi informaciją, kuri turėtų būti prieinama platesnei a</w:t>
      </w:r>
      <w:r w:rsidR="0038563B">
        <w:rPr>
          <w:rFonts w:ascii="Calibri Light" w:hAnsi="Calibri Light" w:cs="Calibri Light"/>
          <w:color w:val="000000" w:themeColor="text1"/>
          <w:sz w:val="24"/>
          <w:szCs w:val="24"/>
          <w:lang w:val="lt-LT"/>
        </w:rPr>
        <w:t>uditorijai, pvz., dėl minimalių</w:t>
      </w:r>
      <w:r w:rsidRPr="00310F69">
        <w:rPr>
          <w:rFonts w:ascii="Calibri Light" w:hAnsi="Calibri Light" w:cs="Calibri Light"/>
          <w:color w:val="000000" w:themeColor="text1"/>
          <w:sz w:val="24"/>
          <w:szCs w:val="24"/>
          <w:lang w:val="lt-LT"/>
        </w:rPr>
        <w:t xml:space="preserve"> darbo užmokesčio normų arba sprendimų, taikomų darbovietės kolektyvinėse sutartyse. </w:t>
      </w:r>
      <w:r w:rsidR="000C0C0F">
        <w:rPr>
          <w:rFonts w:ascii="Calibri Light" w:hAnsi="Calibri Light" w:cs="Calibri Light"/>
          <w:color w:val="000000" w:themeColor="text1"/>
          <w:sz w:val="24"/>
          <w:szCs w:val="24"/>
          <w:lang w:val="lt-LT"/>
        </w:rPr>
        <w:t>S</w:t>
      </w:r>
      <w:r w:rsidR="000C0C0F" w:rsidRPr="00310F69">
        <w:rPr>
          <w:rFonts w:ascii="Calibri Light" w:hAnsi="Calibri Light" w:cs="Calibri Light"/>
          <w:color w:val="000000" w:themeColor="text1"/>
          <w:sz w:val="24"/>
          <w:szCs w:val="24"/>
          <w:lang w:val="lt-LT"/>
        </w:rPr>
        <w:t xml:space="preserve">varbus vaidmuo </w:t>
      </w:r>
      <w:r w:rsidR="000C0C0F">
        <w:rPr>
          <w:rFonts w:ascii="Calibri Light" w:hAnsi="Calibri Light" w:cs="Calibri Light"/>
          <w:color w:val="000000" w:themeColor="text1"/>
          <w:sz w:val="24"/>
          <w:szCs w:val="24"/>
          <w:lang w:val="lt-LT"/>
        </w:rPr>
        <w:t>b</w:t>
      </w:r>
      <w:r w:rsidRPr="00310F69">
        <w:rPr>
          <w:rFonts w:ascii="Calibri Light" w:hAnsi="Calibri Light" w:cs="Calibri Light"/>
          <w:color w:val="000000" w:themeColor="text1"/>
          <w:sz w:val="24"/>
          <w:szCs w:val="24"/>
          <w:lang w:val="lt-LT"/>
        </w:rPr>
        <w:t>endradarbiaujant tenka abipusiam pasiti</w:t>
      </w:r>
      <w:r w:rsidR="000C0C0F">
        <w:rPr>
          <w:rFonts w:ascii="Calibri Light" w:hAnsi="Calibri Light" w:cs="Calibri Light"/>
          <w:color w:val="000000" w:themeColor="text1"/>
          <w:sz w:val="24"/>
          <w:szCs w:val="24"/>
          <w:lang w:val="lt-LT"/>
        </w:rPr>
        <w:t>kėjimui, bendradarbiavimo dvasiai, nuolatiniam dialogui ir tarpusavio supratimui</w:t>
      </w:r>
      <w:r w:rsidRPr="00310F69">
        <w:rPr>
          <w:rFonts w:ascii="Calibri Light" w:hAnsi="Calibri Light" w:cs="Calibri Light"/>
          <w:color w:val="000000" w:themeColor="text1"/>
          <w:sz w:val="24"/>
          <w:szCs w:val="24"/>
          <w:lang w:val="lt-LT"/>
        </w:rPr>
        <w:t>, taip pat žalingų</w:t>
      </w:r>
      <w:r w:rsidR="000C0C0F">
        <w:rPr>
          <w:rFonts w:ascii="Calibri Light" w:hAnsi="Calibri Light" w:cs="Calibri Light"/>
          <w:color w:val="000000" w:themeColor="text1"/>
          <w:sz w:val="24"/>
          <w:szCs w:val="24"/>
          <w:lang w:val="lt-LT"/>
        </w:rPr>
        <w:t xml:space="preserve"> abipusių</w:t>
      </w:r>
      <w:r w:rsidRPr="00310F69">
        <w:rPr>
          <w:rFonts w:ascii="Calibri Light" w:hAnsi="Calibri Light" w:cs="Calibri Light"/>
          <w:color w:val="000000" w:themeColor="text1"/>
          <w:sz w:val="24"/>
          <w:szCs w:val="24"/>
          <w:lang w:val="lt-LT"/>
        </w:rPr>
        <w:t xml:space="preserve"> </w:t>
      </w:r>
      <w:r w:rsidR="000C0C0F" w:rsidRPr="00310F69">
        <w:rPr>
          <w:rFonts w:ascii="Calibri Light" w:hAnsi="Calibri Light" w:cs="Calibri Light"/>
          <w:color w:val="000000" w:themeColor="text1"/>
          <w:sz w:val="24"/>
          <w:szCs w:val="24"/>
          <w:lang w:val="lt-LT"/>
        </w:rPr>
        <w:t>profesinių sąjungų a</w:t>
      </w:r>
      <w:r w:rsidR="000C0C0F">
        <w:rPr>
          <w:rFonts w:ascii="Calibri Light" w:hAnsi="Calibri Light" w:cs="Calibri Light"/>
          <w:color w:val="000000" w:themeColor="text1"/>
          <w:sz w:val="24"/>
          <w:szCs w:val="24"/>
          <w:lang w:val="lt-LT"/>
        </w:rPr>
        <w:t xml:space="preserve">tstovų ir darbdavių </w:t>
      </w:r>
      <w:r w:rsidRPr="00310F69">
        <w:rPr>
          <w:rFonts w:ascii="Calibri Light" w:hAnsi="Calibri Light" w:cs="Calibri Light"/>
          <w:color w:val="000000" w:themeColor="text1"/>
          <w:sz w:val="24"/>
          <w:szCs w:val="24"/>
          <w:lang w:val="lt-LT"/>
        </w:rPr>
        <w:t xml:space="preserve">stereotipų </w:t>
      </w:r>
      <w:r w:rsidR="000C0C0F">
        <w:rPr>
          <w:rFonts w:ascii="Calibri Light" w:hAnsi="Calibri Light" w:cs="Calibri Light"/>
          <w:color w:val="000000" w:themeColor="text1"/>
          <w:sz w:val="24"/>
          <w:szCs w:val="24"/>
          <w:lang w:val="lt-LT"/>
        </w:rPr>
        <w:t>atsikratymui</w:t>
      </w:r>
      <w:r w:rsidRPr="00310F69">
        <w:rPr>
          <w:rFonts w:ascii="Calibri Light" w:hAnsi="Calibri Light" w:cs="Calibri Light"/>
          <w:color w:val="000000" w:themeColor="text1"/>
          <w:sz w:val="24"/>
          <w:szCs w:val="24"/>
          <w:lang w:val="lt-LT"/>
        </w:rPr>
        <w:t>. Veiksmingas ir nešališkas šių subjektų bendravimas gali būti labai svarbus norint stebėti ir užkirsti kelią komandiruotų darbuotojų teisių pažeidimams.</w:t>
      </w:r>
    </w:p>
    <w:p w:rsidR="00770C58" w:rsidRPr="00310F69" w:rsidRDefault="00770C58" w:rsidP="00770C58">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Socialinių partnerių bendradarbiavimo dėka </w:t>
      </w:r>
      <w:r w:rsidR="00E2704A" w:rsidRPr="00310F69">
        <w:rPr>
          <w:rFonts w:ascii="Calibri Light" w:hAnsi="Calibri Light" w:cs="Calibri Light"/>
          <w:color w:val="000000" w:themeColor="text1"/>
          <w:sz w:val="24"/>
          <w:szCs w:val="24"/>
          <w:lang w:val="lt-LT"/>
        </w:rPr>
        <w:t>tikrai galima</w:t>
      </w:r>
      <w:r w:rsidRPr="00310F69">
        <w:rPr>
          <w:rFonts w:ascii="Calibri Light" w:hAnsi="Calibri Light" w:cs="Calibri Light"/>
          <w:color w:val="000000" w:themeColor="text1"/>
          <w:sz w:val="24"/>
          <w:szCs w:val="24"/>
          <w:lang w:val="lt-LT"/>
        </w:rPr>
        <w:t xml:space="preserve"> pagerinti visų šalių </w:t>
      </w:r>
      <w:r w:rsidR="00E2704A" w:rsidRPr="00310F69">
        <w:rPr>
          <w:rFonts w:ascii="Calibri Light" w:hAnsi="Calibri Light" w:cs="Calibri Light"/>
          <w:color w:val="000000" w:themeColor="text1"/>
          <w:sz w:val="24"/>
          <w:szCs w:val="24"/>
          <w:lang w:val="lt-LT"/>
        </w:rPr>
        <w:t>prieigą prie informacijos: darbuotojų, darbdavių ​​ir kontrolės institucijų</w:t>
      </w:r>
      <w:r w:rsidRPr="00310F69">
        <w:rPr>
          <w:rFonts w:ascii="Calibri Light" w:hAnsi="Calibri Light" w:cs="Calibri Light"/>
          <w:color w:val="000000" w:themeColor="text1"/>
          <w:sz w:val="24"/>
          <w:szCs w:val="24"/>
          <w:lang w:val="lt-LT"/>
        </w:rPr>
        <w:t xml:space="preserve">. </w:t>
      </w:r>
      <w:r w:rsidR="00E2704A" w:rsidRPr="00310F69">
        <w:rPr>
          <w:rFonts w:ascii="Calibri Light" w:hAnsi="Calibri Light" w:cs="Calibri Light"/>
          <w:color w:val="000000" w:themeColor="text1"/>
          <w:sz w:val="24"/>
          <w:szCs w:val="24"/>
          <w:lang w:val="lt-LT"/>
        </w:rPr>
        <w:t>Nekelia abejonių</w:t>
      </w:r>
      <w:r w:rsidR="000C0C0F">
        <w:rPr>
          <w:rFonts w:ascii="Calibri Light" w:hAnsi="Calibri Light" w:cs="Calibri Light"/>
          <w:color w:val="000000" w:themeColor="text1"/>
          <w:sz w:val="24"/>
          <w:szCs w:val="24"/>
          <w:lang w:val="lt-LT"/>
        </w:rPr>
        <w:t xml:space="preserve"> ir tai,</w:t>
      </w:r>
      <w:r w:rsidRPr="00310F69">
        <w:rPr>
          <w:rFonts w:ascii="Calibri Light" w:hAnsi="Calibri Light" w:cs="Calibri Light"/>
          <w:color w:val="000000" w:themeColor="text1"/>
          <w:sz w:val="24"/>
          <w:szCs w:val="24"/>
          <w:lang w:val="lt-LT"/>
        </w:rPr>
        <w:t xml:space="preserve"> kad viena iš pagrindinių </w:t>
      </w:r>
      <w:r w:rsidR="00E2704A" w:rsidRPr="00310F69">
        <w:rPr>
          <w:rFonts w:ascii="Calibri Light" w:hAnsi="Calibri Light" w:cs="Calibri Light"/>
          <w:color w:val="000000" w:themeColor="text1"/>
          <w:sz w:val="24"/>
          <w:szCs w:val="24"/>
          <w:lang w:val="lt-LT"/>
        </w:rPr>
        <w:t>komandiravimo problemų yra menkos</w:t>
      </w:r>
      <w:r w:rsidRPr="00310F69">
        <w:rPr>
          <w:rFonts w:ascii="Calibri Light" w:hAnsi="Calibri Light" w:cs="Calibri Light"/>
          <w:color w:val="000000" w:themeColor="text1"/>
          <w:sz w:val="24"/>
          <w:szCs w:val="24"/>
          <w:lang w:val="lt-LT"/>
        </w:rPr>
        <w:t xml:space="preserve"> žinios </w:t>
      </w:r>
      <w:r w:rsidR="000C0C0F">
        <w:rPr>
          <w:rFonts w:ascii="Calibri Light" w:hAnsi="Calibri Light" w:cs="Calibri Light"/>
          <w:color w:val="000000" w:themeColor="text1"/>
          <w:sz w:val="24"/>
          <w:szCs w:val="24"/>
          <w:lang w:val="lt-LT"/>
        </w:rPr>
        <w:t>apie</w:t>
      </w:r>
      <w:r w:rsidRPr="00310F69">
        <w:rPr>
          <w:rFonts w:ascii="Calibri Light" w:hAnsi="Calibri Light" w:cs="Calibri Light"/>
          <w:color w:val="000000" w:themeColor="text1"/>
          <w:sz w:val="24"/>
          <w:szCs w:val="24"/>
          <w:lang w:val="lt-LT"/>
        </w:rPr>
        <w:t xml:space="preserve"> </w:t>
      </w:r>
      <w:r w:rsidR="000C0C0F">
        <w:rPr>
          <w:rFonts w:ascii="Calibri Light" w:hAnsi="Calibri Light" w:cs="Calibri Light"/>
          <w:color w:val="000000" w:themeColor="text1"/>
          <w:sz w:val="24"/>
          <w:szCs w:val="24"/>
          <w:lang w:val="lt-LT"/>
        </w:rPr>
        <w:t>darbo sąlygas</w:t>
      </w:r>
      <w:r w:rsidRPr="00310F69">
        <w:rPr>
          <w:rFonts w:ascii="Calibri Light" w:hAnsi="Calibri Light" w:cs="Calibri Light"/>
          <w:color w:val="000000" w:themeColor="text1"/>
          <w:sz w:val="24"/>
          <w:szCs w:val="24"/>
          <w:lang w:val="lt-LT"/>
        </w:rPr>
        <w:t xml:space="preserve">, kurios </w:t>
      </w:r>
      <w:r w:rsidR="00E2704A" w:rsidRPr="00310F69">
        <w:rPr>
          <w:rFonts w:ascii="Calibri Light" w:hAnsi="Calibri Light" w:cs="Calibri Light"/>
          <w:color w:val="000000" w:themeColor="text1"/>
          <w:sz w:val="24"/>
          <w:szCs w:val="24"/>
          <w:lang w:val="lt-LT"/>
        </w:rPr>
        <w:t>taikomos</w:t>
      </w:r>
      <w:r w:rsidRPr="00310F69">
        <w:rPr>
          <w:rFonts w:ascii="Calibri Light" w:hAnsi="Calibri Light" w:cs="Calibri Light"/>
          <w:color w:val="000000" w:themeColor="text1"/>
          <w:sz w:val="24"/>
          <w:szCs w:val="24"/>
          <w:lang w:val="lt-LT"/>
        </w:rPr>
        <w:t xml:space="preserve"> žmonėms, </w:t>
      </w:r>
      <w:r w:rsidR="00E2704A" w:rsidRPr="00310F69">
        <w:rPr>
          <w:rFonts w:ascii="Calibri Light" w:hAnsi="Calibri Light" w:cs="Calibri Light"/>
          <w:color w:val="000000" w:themeColor="text1"/>
          <w:sz w:val="24"/>
          <w:szCs w:val="24"/>
          <w:lang w:val="lt-LT"/>
        </w:rPr>
        <w:t>dirbantiems</w:t>
      </w:r>
      <w:r w:rsidRPr="00310F69">
        <w:rPr>
          <w:rFonts w:ascii="Calibri Light" w:hAnsi="Calibri Light" w:cs="Calibri Light"/>
          <w:color w:val="000000" w:themeColor="text1"/>
          <w:sz w:val="24"/>
          <w:szCs w:val="24"/>
          <w:lang w:val="lt-LT"/>
        </w:rPr>
        <w:t xml:space="preserve"> ES šalyse</w:t>
      </w:r>
      <w:r w:rsidR="00E2704A" w:rsidRPr="00310F69">
        <w:rPr>
          <w:rFonts w:ascii="Calibri Light" w:hAnsi="Calibri Light" w:cs="Calibri Light"/>
          <w:color w:val="000000" w:themeColor="text1"/>
          <w:sz w:val="24"/>
          <w:szCs w:val="24"/>
          <w:lang w:val="lt-LT"/>
        </w:rPr>
        <w:t xml:space="preserve"> ar jų nebuvimas</w:t>
      </w:r>
      <w:r w:rsidRPr="00310F69">
        <w:rPr>
          <w:rFonts w:ascii="Calibri Light" w:hAnsi="Calibri Light" w:cs="Calibri Light"/>
          <w:color w:val="000000" w:themeColor="text1"/>
          <w:sz w:val="24"/>
          <w:szCs w:val="24"/>
          <w:lang w:val="lt-LT"/>
        </w:rPr>
        <w:t xml:space="preserve">. </w:t>
      </w:r>
      <w:r w:rsidR="00E2704A" w:rsidRPr="00310F69">
        <w:rPr>
          <w:rFonts w:ascii="Calibri Light" w:hAnsi="Calibri Light" w:cs="Calibri Light"/>
          <w:color w:val="000000" w:themeColor="text1"/>
          <w:sz w:val="24"/>
          <w:szCs w:val="24"/>
          <w:lang w:val="lt-LT"/>
        </w:rPr>
        <w:t xml:space="preserve">Europos </w:t>
      </w:r>
      <w:r w:rsidRPr="00310F69">
        <w:rPr>
          <w:rFonts w:ascii="Calibri Light" w:hAnsi="Calibri Light" w:cs="Calibri Light"/>
          <w:color w:val="000000" w:themeColor="text1"/>
          <w:sz w:val="24"/>
          <w:szCs w:val="24"/>
          <w:lang w:val="lt-LT"/>
        </w:rPr>
        <w:t xml:space="preserve">Sąjungą sudaro 28 šalys, kurių </w:t>
      </w:r>
      <w:r w:rsidRPr="00310F69">
        <w:rPr>
          <w:rFonts w:ascii="Calibri Light" w:hAnsi="Calibri Light" w:cs="Calibri Light"/>
          <w:color w:val="000000" w:themeColor="text1"/>
          <w:sz w:val="24"/>
          <w:szCs w:val="24"/>
          <w:lang w:val="lt-LT"/>
        </w:rPr>
        <w:lastRenderedPageBreak/>
        <w:t xml:space="preserve">kiekviena skirtingai reglamentuoja darbo ir </w:t>
      </w:r>
      <w:r w:rsidR="00E2704A" w:rsidRPr="00310F69">
        <w:rPr>
          <w:rFonts w:ascii="Calibri Light" w:hAnsi="Calibri Light" w:cs="Calibri Light"/>
          <w:color w:val="000000" w:themeColor="text1"/>
          <w:sz w:val="24"/>
          <w:szCs w:val="24"/>
          <w:lang w:val="lt-LT"/>
        </w:rPr>
        <w:t xml:space="preserve">darbo užmokesčio </w:t>
      </w:r>
      <w:r w:rsidRPr="00310F69">
        <w:rPr>
          <w:rFonts w:ascii="Calibri Light" w:hAnsi="Calibri Light" w:cs="Calibri Light"/>
          <w:color w:val="000000" w:themeColor="text1"/>
          <w:sz w:val="24"/>
          <w:szCs w:val="24"/>
          <w:lang w:val="lt-LT"/>
        </w:rPr>
        <w:t xml:space="preserve">mokėjimo sąlygas, įskaitant </w:t>
      </w:r>
      <w:r w:rsidR="00E2704A" w:rsidRPr="00310F69">
        <w:rPr>
          <w:rFonts w:ascii="Calibri Light" w:hAnsi="Calibri Light" w:cs="Calibri Light"/>
          <w:color w:val="000000" w:themeColor="text1"/>
          <w:sz w:val="24"/>
          <w:szCs w:val="24"/>
          <w:lang w:val="lt-LT"/>
        </w:rPr>
        <w:t xml:space="preserve">labai skirtingas </w:t>
      </w:r>
      <w:r w:rsidR="000C0C0F">
        <w:rPr>
          <w:rFonts w:ascii="Calibri Light" w:hAnsi="Calibri Light" w:cs="Calibri Light"/>
          <w:color w:val="000000" w:themeColor="text1"/>
          <w:sz w:val="24"/>
          <w:szCs w:val="24"/>
          <w:lang w:val="lt-LT"/>
        </w:rPr>
        <w:t>minimalaus</w:t>
      </w:r>
      <w:r w:rsidRPr="00310F69">
        <w:rPr>
          <w:rFonts w:ascii="Calibri Light" w:hAnsi="Calibri Light" w:cs="Calibri Light"/>
          <w:color w:val="000000" w:themeColor="text1"/>
          <w:sz w:val="24"/>
          <w:szCs w:val="24"/>
          <w:lang w:val="lt-LT"/>
        </w:rPr>
        <w:t xml:space="preserve"> darbo užmokesčio normas. Todėl sunku rasti reikiamą </w:t>
      </w:r>
      <w:r w:rsidR="00E2704A" w:rsidRPr="00310F69">
        <w:rPr>
          <w:rFonts w:ascii="Calibri Light" w:hAnsi="Calibri Light" w:cs="Calibri Light"/>
          <w:color w:val="000000" w:themeColor="text1"/>
          <w:sz w:val="24"/>
          <w:szCs w:val="24"/>
          <w:lang w:val="lt-LT"/>
        </w:rPr>
        <w:t>nuostatą,</w:t>
      </w:r>
      <w:r w:rsidRPr="00310F69">
        <w:rPr>
          <w:rFonts w:ascii="Calibri Light" w:hAnsi="Calibri Light" w:cs="Calibri Light"/>
          <w:color w:val="000000" w:themeColor="text1"/>
          <w:sz w:val="24"/>
          <w:szCs w:val="24"/>
          <w:lang w:val="lt-LT"/>
        </w:rPr>
        <w:t xml:space="preserve"> </w:t>
      </w:r>
      <w:r w:rsidR="00E2704A" w:rsidRPr="00310F69">
        <w:rPr>
          <w:rFonts w:ascii="Calibri Light" w:hAnsi="Calibri Light" w:cs="Calibri Light"/>
          <w:color w:val="000000" w:themeColor="text1"/>
          <w:sz w:val="24"/>
          <w:szCs w:val="24"/>
          <w:lang w:val="lt-LT"/>
        </w:rPr>
        <w:t>taikomą tam tikroje koma</w:t>
      </w:r>
      <w:r w:rsidR="000C0C0F">
        <w:rPr>
          <w:rFonts w:ascii="Calibri Light" w:hAnsi="Calibri Light" w:cs="Calibri Light"/>
          <w:color w:val="000000" w:themeColor="text1"/>
          <w:sz w:val="24"/>
          <w:szCs w:val="24"/>
          <w:lang w:val="lt-LT"/>
        </w:rPr>
        <w:t>ndiruoto darbuotojo situacijoje</w:t>
      </w:r>
      <w:r w:rsidR="00E2704A"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 xml:space="preserve">atskirų šalių </w:t>
      </w:r>
      <w:r w:rsidR="00E2704A" w:rsidRPr="00310F69">
        <w:rPr>
          <w:rFonts w:ascii="Calibri Light" w:hAnsi="Calibri Light" w:cs="Calibri Light"/>
          <w:color w:val="000000" w:themeColor="text1"/>
          <w:sz w:val="24"/>
          <w:szCs w:val="24"/>
          <w:lang w:val="lt-LT"/>
        </w:rPr>
        <w:t>nuostatų</w:t>
      </w:r>
      <w:r w:rsidRPr="00310F69">
        <w:rPr>
          <w:rFonts w:ascii="Calibri Light" w:hAnsi="Calibri Light" w:cs="Calibri Light"/>
          <w:color w:val="000000" w:themeColor="text1"/>
          <w:sz w:val="24"/>
          <w:szCs w:val="24"/>
          <w:lang w:val="lt-LT"/>
        </w:rPr>
        <w:t xml:space="preserve"> </w:t>
      </w:r>
      <w:r w:rsidR="00E2704A" w:rsidRPr="00310F69">
        <w:rPr>
          <w:rFonts w:ascii="Calibri Light" w:hAnsi="Calibri Light" w:cs="Calibri Light"/>
          <w:color w:val="000000" w:themeColor="text1"/>
          <w:sz w:val="24"/>
          <w:szCs w:val="24"/>
          <w:lang w:val="lt-LT"/>
        </w:rPr>
        <w:t>labirintuose</w:t>
      </w:r>
      <w:r w:rsidRPr="00310F69">
        <w:rPr>
          <w:rFonts w:ascii="Calibri Light" w:hAnsi="Calibri Light" w:cs="Calibri Light"/>
          <w:color w:val="000000" w:themeColor="text1"/>
          <w:sz w:val="24"/>
          <w:szCs w:val="24"/>
          <w:lang w:val="lt-LT"/>
        </w:rPr>
        <w:t xml:space="preserve">. </w:t>
      </w:r>
      <w:r w:rsidR="00E2704A" w:rsidRPr="00310F69">
        <w:rPr>
          <w:rFonts w:ascii="Calibri Light" w:hAnsi="Calibri Light" w:cs="Calibri Light"/>
          <w:color w:val="000000" w:themeColor="text1"/>
          <w:sz w:val="24"/>
          <w:szCs w:val="24"/>
          <w:lang w:val="lt-LT"/>
        </w:rPr>
        <w:t>Informacijos gavimo</w:t>
      </w:r>
      <w:r w:rsidRPr="00310F69">
        <w:rPr>
          <w:rFonts w:ascii="Calibri Light" w:hAnsi="Calibri Light" w:cs="Calibri Light"/>
          <w:color w:val="000000" w:themeColor="text1"/>
          <w:sz w:val="24"/>
          <w:szCs w:val="24"/>
          <w:lang w:val="lt-LT"/>
        </w:rPr>
        <w:t xml:space="preserve"> problema taip pat susijusi su kalbos</w:t>
      </w:r>
      <w:r w:rsidR="000C0C0F">
        <w:rPr>
          <w:rFonts w:ascii="Calibri Light" w:hAnsi="Calibri Light" w:cs="Calibri Light"/>
          <w:color w:val="000000" w:themeColor="text1"/>
          <w:sz w:val="24"/>
          <w:szCs w:val="24"/>
          <w:lang w:val="lt-LT"/>
        </w:rPr>
        <w:t xml:space="preserve"> nemokėjimo</w:t>
      </w:r>
      <w:r w:rsidRPr="00310F69">
        <w:rPr>
          <w:rFonts w:ascii="Calibri Light" w:hAnsi="Calibri Light" w:cs="Calibri Light"/>
          <w:color w:val="000000" w:themeColor="text1"/>
          <w:sz w:val="24"/>
          <w:szCs w:val="24"/>
          <w:lang w:val="lt-LT"/>
        </w:rPr>
        <w:t xml:space="preserve"> problemomis. </w:t>
      </w:r>
      <w:r w:rsidR="000C0C0F">
        <w:rPr>
          <w:rFonts w:ascii="Calibri Light" w:hAnsi="Calibri Light" w:cs="Calibri Light"/>
          <w:color w:val="000000" w:themeColor="text1"/>
          <w:sz w:val="24"/>
          <w:szCs w:val="24"/>
          <w:lang w:val="lt-LT"/>
        </w:rPr>
        <w:t>Komandiruoti</w:t>
      </w:r>
      <w:r w:rsidRPr="00310F69">
        <w:rPr>
          <w:rFonts w:ascii="Calibri Light" w:hAnsi="Calibri Light" w:cs="Calibri Light"/>
          <w:color w:val="000000" w:themeColor="text1"/>
          <w:sz w:val="24"/>
          <w:szCs w:val="24"/>
          <w:lang w:val="lt-LT"/>
        </w:rPr>
        <w:t xml:space="preserve"> darbuotojai dažnai nežino </w:t>
      </w:r>
      <w:r w:rsidR="00E2704A" w:rsidRPr="00310F69">
        <w:rPr>
          <w:rFonts w:ascii="Calibri Light" w:hAnsi="Calibri Light" w:cs="Calibri Light"/>
          <w:color w:val="000000" w:themeColor="text1"/>
          <w:sz w:val="24"/>
          <w:szCs w:val="24"/>
          <w:lang w:val="lt-LT"/>
        </w:rPr>
        <w:t>tos</w:t>
      </w:r>
      <w:r w:rsidRPr="00310F69">
        <w:rPr>
          <w:rFonts w:ascii="Calibri Light" w:hAnsi="Calibri Light" w:cs="Calibri Light"/>
          <w:color w:val="000000" w:themeColor="text1"/>
          <w:sz w:val="24"/>
          <w:szCs w:val="24"/>
          <w:lang w:val="lt-LT"/>
        </w:rPr>
        <w:t xml:space="preserve"> šalies kalbos, </w:t>
      </w:r>
      <w:r w:rsidR="00E2704A" w:rsidRPr="00310F69">
        <w:rPr>
          <w:rFonts w:ascii="Calibri Light" w:hAnsi="Calibri Light" w:cs="Calibri Light"/>
          <w:color w:val="000000" w:themeColor="text1"/>
          <w:sz w:val="24"/>
          <w:szCs w:val="24"/>
          <w:lang w:val="lt-LT"/>
        </w:rPr>
        <w:t>o tai labai apsunkina</w:t>
      </w:r>
      <w:r w:rsidRPr="00310F69">
        <w:rPr>
          <w:rFonts w:ascii="Calibri Light" w:hAnsi="Calibri Light" w:cs="Calibri Light"/>
          <w:color w:val="000000" w:themeColor="text1"/>
          <w:sz w:val="24"/>
          <w:szCs w:val="24"/>
          <w:lang w:val="lt-LT"/>
        </w:rPr>
        <w:t xml:space="preserve"> </w:t>
      </w:r>
      <w:r w:rsidR="00E2704A" w:rsidRPr="00310F69">
        <w:rPr>
          <w:rFonts w:ascii="Calibri Light" w:hAnsi="Calibri Light" w:cs="Calibri Light"/>
          <w:color w:val="000000" w:themeColor="text1"/>
          <w:sz w:val="24"/>
          <w:szCs w:val="24"/>
          <w:lang w:val="lt-LT"/>
        </w:rPr>
        <w:t>veikimą</w:t>
      </w:r>
      <w:r w:rsidRPr="00310F69">
        <w:rPr>
          <w:rFonts w:ascii="Calibri Light" w:hAnsi="Calibri Light" w:cs="Calibri Light"/>
          <w:color w:val="000000" w:themeColor="text1"/>
          <w:sz w:val="24"/>
          <w:szCs w:val="24"/>
          <w:lang w:val="lt-LT"/>
        </w:rPr>
        <w:t xml:space="preserve"> užsienio aplinkoje. </w:t>
      </w:r>
      <w:r w:rsidR="00E2704A" w:rsidRPr="00310F69">
        <w:rPr>
          <w:rFonts w:ascii="Calibri Light" w:hAnsi="Calibri Light" w:cs="Calibri Light"/>
          <w:color w:val="000000" w:themeColor="text1"/>
          <w:sz w:val="24"/>
          <w:szCs w:val="24"/>
          <w:lang w:val="lt-LT"/>
        </w:rPr>
        <w:t>Todėl, b</w:t>
      </w:r>
      <w:r w:rsidRPr="00310F69">
        <w:rPr>
          <w:rFonts w:ascii="Calibri Light" w:hAnsi="Calibri Light" w:cs="Calibri Light"/>
          <w:color w:val="000000" w:themeColor="text1"/>
          <w:sz w:val="24"/>
          <w:szCs w:val="24"/>
          <w:lang w:val="lt-LT"/>
        </w:rPr>
        <w:t>e</w:t>
      </w:r>
      <w:r w:rsidR="00E2704A" w:rsidRPr="00310F69">
        <w:rPr>
          <w:rFonts w:ascii="Calibri Light" w:hAnsi="Calibri Light" w:cs="Calibri Light"/>
          <w:color w:val="000000" w:themeColor="text1"/>
          <w:sz w:val="24"/>
          <w:szCs w:val="24"/>
          <w:lang w:val="lt-LT"/>
        </w:rPr>
        <w:t xml:space="preserve"> informacijos reikalavimų, kuriuos</w:t>
      </w:r>
      <w:r w:rsidRPr="00310F69">
        <w:rPr>
          <w:rFonts w:ascii="Calibri Light" w:hAnsi="Calibri Light" w:cs="Calibri Light"/>
          <w:color w:val="000000" w:themeColor="text1"/>
          <w:sz w:val="24"/>
          <w:szCs w:val="24"/>
          <w:lang w:val="lt-LT"/>
        </w:rPr>
        <w:t xml:space="preserve"> turi </w:t>
      </w:r>
      <w:r w:rsidR="00E2704A" w:rsidRPr="00310F69">
        <w:rPr>
          <w:rFonts w:ascii="Calibri Light" w:hAnsi="Calibri Light" w:cs="Calibri Light"/>
          <w:color w:val="000000" w:themeColor="text1"/>
          <w:sz w:val="24"/>
          <w:szCs w:val="24"/>
          <w:lang w:val="lt-LT"/>
        </w:rPr>
        <w:t>užtikrinti</w:t>
      </w:r>
      <w:r w:rsidRPr="00310F69">
        <w:rPr>
          <w:rFonts w:ascii="Calibri Light" w:hAnsi="Calibri Light" w:cs="Calibri Light"/>
          <w:color w:val="000000" w:themeColor="text1"/>
          <w:sz w:val="24"/>
          <w:szCs w:val="24"/>
          <w:lang w:val="lt-LT"/>
        </w:rPr>
        <w:t xml:space="preserve"> kiekviena ES šalis, socialiniai partneriai gali kurti savo </w:t>
      </w:r>
      <w:r w:rsidR="00E2704A" w:rsidRPr="00310F69">
        <w:rPr>
          <w:rFonts w:ascii="Calibri Light" w:hAnsi="Calibri Light" w:cs="Calibri Light"/>
          <w:color w:val="000000" w:themeColor="text1"/>
          <w:sz w:val="24"/>
          <w:szCs w:val="24"/>
          <w:lang w:val="lt-LT"/>
        </w:rPr>
        <w:t>informacinius portalus</w:t>
      </w:r>
      <w:r w:rsidR="000C0C0F">
        <w:rPr>
          <w:rFonts w:ascii="Calibri Light" w:hAnsi="Calibri Light" w:cs="Calibri Light"/>
          <w:color w:val="000000" w:themeColor="text1"/>
          <w:sz w:val="24"/>
          <w:szCs w:val="24"/>
          <w:lang w:val="lt-LT"/>
        </w:rPr>
        <w:t>,</w:t>
      </w:r>
      <w:r w:rsidR="00E2704A" w:rsidRPr="00310F69">
        <w:rPr>
          <w:rFonts w:ascii="Calibri Light" w:hAnsi="Calibri Light" w:cs="Calibri Light"/>
          <w:color w:val="000000" w:themeColor="text1"/>
          <w:sz w:val="24"/>
          <w:szCs w:val="24"/>
          <w:lang w:val="lt-LT"/>
        </w:rPr>
        <w:t xml:space="preserve"> skirtus </w:t>
      </w:r>
      <w:r w:rsidRPr="00310F69">
        <w:rPr>
          <w:rFonts w:ascii="Calibri Light" w:hAnsi="Calibri Light" w:cs="Calibri Light"/>
          <w:color w:val="000000" w:themeColor="text1"/>
          <w:sz w:val="24"/>
          <w:szCs w:val="24"/>
          <w:lang w:val="lt-LT"/>
        </w:rPr>
        <w:t>komandiruotiems darbuotojams (</w:t>
      </w:r>
      <w:r w:rsidR="000C0C0F">
        <w:rPr>
          <w:rFonts w:ascii="Calibri Light" w:hAnsi="Calibri Light" w:cs="Calibri Light"/>
          <w:color w:val="000000" w:themeColor="text1"/>
          <w:sz w:val="24"/>
          <w:szCs w:val="24"/>
          <w:lang w:val="lt-LT"/>
        </w:rPr>
        <w:t>interneto</w:t>
      </w:r>
      <w:r w:rsidR="00E2704A" w:rsidRPr="00310F69">
        <w:rPr>
          <w:rFonts w:ascii="Calibri Light" w:hAnsi="Calibri Light" w:cs="Calibri Light"/>
          <w:color w:val="000000" w:themeColor="text1"/>
          <w:sz w:val="24"/>
          <w:szCs w:val="24"/>
          <w:lang w:val="lt-LT"/>
        </w:rPr>
        <w:t xml:space="preserve"> puslapius</w:t>
      </w:r>
      <w:r w:rsidRPr="00310F69">
        <w:rPr>
          <w:rFonts w:ascii="Calibri Light" w:hAnsi="Calibri Light" w:cs="Calibri Light"/>
          <w:color w:val="000000" w:themeColor="text1"/>
          <w:sz w:val="24"/>
          <w:szCs w:val="24"/>
          <w:lang w:val="lt-LT"/>
        </w:rPr>
        <w:t>, lankstinukus, leidinius, informacines kampanijas ir t</w:t>
      </w:r>
      <w:r w:rsidR="00E2704A" w:rsidRPr="00310F69">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t</w:t>
      </w:r>
      <w:r w:rsidR="00E2704A" w:rsidRPr="00310F69">
        <w:rPr>
          <w:rFonts w:ascii="Calibri Light" w:hAnsi="Calibri Light" w:cs="Calibri Light"/>
          <w:color w:val="000000" w:themeColor="text1"/>
          <w:sz w:val="24"/>
          <w:szCs w:val="24"/>
          <w:lang w:val="lt-LT"/>
        </w:rPr>
        <w:t>.</w:t>
      </w:r>
      <w:r w:rsidRPr="00310F69">
        <w:rPr>
          <w:rFonts w:ascii="Calibri Light" w:hAnsi="Calibri Light" w:cs="Calibri Light"/>
          <w:color w:val="000000" w:themeColor="text1"/>
          <w:sz w:val="24"/>
          <w:szCs w:val="24"/>
          <w:lang w:val="lt-LT"/>
        </w:rPr>
        <w:t>).</w:t>
      </w:r>
    </w:p>
    <w:p w:rsidR="00770C58" w:rsidRPr="00310F69" w:rsidRDefault="009D0637" w:rsidP="00770C58">
      <w:pPr>
        <w:ind w:firstLine="360"/>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t>Kalbant apie šiuo</w:t>
      </w:r>
      <w:r w:rsidR="00E2704A" w:rsidRPr="00310F69">
        <w:rPr>
          <w:rFonts w:ascii="Calibri Light" w:hAnsi="Calibri Light" w:cs="Calibri Light"/>
          <w:color w:val="000000" w:themeColor="text1"/>
          <w:sz w:val="24"/>
          <w:szCs w:val="24"/>
          <w:lang w:val="lt-LT"/>
        </w:rPr>
        <w:t>s veiksmus,</w:t>
      </w:r>
      <w:r w:rsidR="00770C58" w:rsidRPr="00310F69">
        <w:rPr>
          <w:rFonts w:ascii="Calibri Light" w:hAnsi="Calibri Light" w:cs="Calibri Light"/>
          <w:color w:val="000000" w:themeColor="text1"/>
          <w:sz w:val="24"/>
          <w:szCs w:val="24"/>
          <w:lang w:val="lt-LT"/>
        </w:rPr>
        <w:t xml:space="preserve"> </w:t>
      </w:r>
      <w:r w:rsidR="00E2704A" w:rsidRPr="00310F69">
        <w:rPr>
          <w:rFonts w:ascii="Calibri Light" w:hAnsi="Calibri Light" w:cs="Calibri Light"/>
          <w:color w:val="000000" w:themeColor="text1"/>
          <w:sz w:val="24"/>
          <w:szCs w:val="24"/>
          <w:lang w:val="lt-LT"/>
        </w:rPr>
        <w:t>nėra</w:t>
      </w:r>
      <w:r w:rsidR="00770C58" w:rsidRPr="00310F69">
        <w:rPr>
          <w:rFonts w:ascii="Calibri Light" w:hAnsi="Calibri Light" w:cs="Calibri Light"/>
          <w:color w:val="000000" w:themeColor="text1"/>
          <w:sz w:val="24"/>
          <w:szCs w:val="24"/>
          <w:lang w:val="lt-LT"/>
        </w:rPr>
        <w:t xml:space="preserve"> </w:t>
      </w:r>
      <w:r>
        <w:rPr>
          <w:rFonts w:ascii="Calibri Light" w:hAnsi="Calibri Light" w:cs="Calibri Light"/>
          <w:color w:val="000000" w:themeColor="text1"/>
          <w:sz w:val="24"/>
          <w:szCs w:val="24"/>
          <w:lang w:val="lt-LT"/>
        </w:rPr>
        <w:t>jokių kliūčių</w:t>
      </w:r>
      <w:r w:rsidR="00E2704A" w:rsidRPr="00310F69">
        <w:rPr>
          <w:rFonts w:ascii="Calibri Light" w:hAnsi="Calibri Light" w:cs="Calibri Light"/>
          <w:color w:val="000000" w:themeColor="text1"/>
          <w:sz w:val="24"/>
          <w:szCs w:val="24"/>
          <w:lang w:val="lt-LT"/>
        </w:rPr>
        <w:t xml:space="preserve"> </w:t>
      </w:r>
      <w:r>
        <w:rPr>
          <w:rFonts w:ascii="Calibri Light" w:hAnsi="Calibri Light" w:cs="Calibri Light"/>
          <w:color w:val="000000" w:themeColor="text1"/>
          <w:sz w:val="24"/>
          <w:szCs w:val="24"/>
          <w:lang w:val="lt-LT"/>
        </w:rPr>
        <w:t xml:space="preserve">kartu ir bendromis pastangomis </w:t>
      </w:r>
      <w:r w:rsidR="00770C58" w:rsidRPr="00310F69">
        <w:rPr>
          <w:rFonts w:ascii="Calibri Light" w:hAnsi="Calibri Light" w:cs="Calibri Light"/>
          <w:color w:val="000000" w:themeColor="text1"/>
          <w:sz w:val="24"/>
          <w:szCs w:val="24"/>
          <w:lang w:val="lt-LT"/>
        </w:rPr>
        <w:t>sukurti puik</w:t>
      </w:r>
      <w:r>
        <w:rPr>
          <w:rFonts w:ascii="Calibri Light" w:hAnsi="Calibri Light" w:cs="Calibri Light"/>
          <w:color w:val="000000" w:themeColor="text1"/>
          <w:sz w:val="24"/>
          <w:szCs w:val="24"/>
          <w:lang w:val="lt-LT"/>
        </w:rPr>
        <w:t>i</w:t>
      </w:r>
      <w:r w:rsidR="00770C58" w:rsidRPr="00310F69">
        <w:rPr>
          <w:rFonts w:ascii="Calibri Light" w:hAnsi="Calibri Light" w:cs="Calibri Light"/>
          <w:color w:val="000000" w:themeColor="text1"/>
          <w:sz w:val="24"/>
          <w:szCs w:val="24"/>
          <w:lang w:val="lt-LT"/>
        </w:rPr>
        <w:t xml:space="preserve">us </w:t>
      </w:r>
      <w:r w:rsidR="00E2704A" w:rsidRPr="00310F69">
        <w:rPr>
          <w:rFonts w:ascii="Calibri Light" w:hAnsi="Calibri Light" w:cs="Calibri Light"/>
          <w:color w:val="000000" w:themeColor="text1"/>
          <w:sz w:val="24"/>
          <w:szCs w:val="24"/>
          <w:lang w:val="lt-LT"/>
        </w:rPr>
        <w:t xml:space="preserve">informacijos </w:t>
      </w:r>
      <w:r w:rsidR="00770C58" w:rsidRPr="00310F69">
        <w:rPr>
          <w:rFonts w:ascii="Calibri Light" w:hAnsi="Calibri Light" w:cs="Calibri Light"/>
          <w:color w:val="000000" w:themeColor="text1"/>
          <w:sz w:val="24"/>
          <w:szCs w:val="24"/>
          <w:lang w:val="lt-LT"/>
        </w:rPr>
        <w:t>apie darbo sąlygas šalyje</w:t>
      </w:r>
      <w:r w:rsidR="00E2704A" w:rsidRPr="00310F69">
        <w:rPr>
          <w:rFonts w:ascii="Calibri Light" w:hAnsi="Calibri Light" w:cs="Calibri Light"/>
          <w:color w:val="000000" w:themeColor="text1"/>
          <w:sz w:val="24"/>
          <w:szCs w:val="24"/>
          <w:lang w:val="lt-LT"/>
        </w:rPr>
        <w:t xml:space="preserve"> šaltinius</w:t>
      </w:r>
      <w:r w:rsidR="00770C58" w:rsidRPr="00310F69">
        <w:rPr>
          <w:rFonts w:ascii="Calibri Light" w:hAnsi="Calibri Light" w:cs="Calibri Light"/>
          <w:color w:val="000000" w:themeColor="text1"/>
          <w:sz w:val="24"/>
          <w:szCs w:val="24"/>
          <w:lang w:val="lt-LT"/>
        </w:rPr>
        <w:t xml:space="preserve">, ypač </w:t>
      </w:r>
      <w:r w:rsidR="00E2704A" w:rsidRPr="00310F69">
        <w:rPr>
          <w:rFonts w:ascii="Calibri Light" w:hAnsi="Calibri Light" w:cs="Calibri Light"/>
          <w:color w:val="000000" w:themeColor="text1"/>
          <w:sz w:val="24"/>
          <w:szCs w:val="24"/>
          <w:lang w:val="lt-LT"/>
        </w:rPr>
        <w:t xml:space="preserve">apie </w:t>
      </w:r>
      <w:r w:rsidR="00DD6896" w:rsidRPr="00310F69">
        <w:rPr>
          <w:rFonts w:ascii="Calibri Light" w:hAnsi="Calibri Light" w:cs="Calibri Light"/>
          <w:color w:val="000000" w:themeColor="text1"/>
          <w:sz w:val="24"/>
          <w:szCs w:val="24"/>
          <w:lang w:val="lt-LT"/>
        </w:rPr>
        <w:t>vyraujančias tam tikroje pramonės šakoje</w:t>
      </w:r>
      <w:r w:rsidR="00770C58" w:rsidRPr="00310F69">
        <w:rPr>
          <w:rFonts w:ascii="Calibri Light" w:hAnsi="Calibri Light" w:cs="Calibri Light"/>
          <w:color w:val="000000" w:themeColor="text1"/>
          <w:sz w:val="24"/>
          <w:szCs w:val="24"/>
          <w:lang w:val="lt-LT"/>
        </w:rPr>
        <w:t xml:space="preserve"> ar</w:t>
      </w:r>
      <w:r w:rsidR="00DD6896" w:rsidRPr="00310F69">
        <w:rPr>
          <w:rFonts w:ascii="Calibri Light" w:hAnsi="Calibri Light" w:cs="Calibri Light"/>
          <w:color w:val="000000" w:themeColor="text1"/>
          <w:sz w:val="24"/>
          <w:szCs w:val="24"/>
          <w:lang w:val="lt-LT"/>
        </w:rPr>
        <w:t xml:space="preserve"> ekonomikos sektoriuje sąlygas</w:t>
      </w:r>
      <w:r w:rsidR="00770C58" w:rsidRPr="00310F69">
        <w:rPr>
          <w:rFonts w:ascii="Calibri Light" w:hAnsi="Calibri Light" w:cs="Calibri Light"/>
          <w:color w:val="000000" w:themeColor="text1"/>
          <w:sz w:val="24"/>
          <w:szCs w:val="24"/>
          <w:lang w:val="lt-LT"/>
        </w:rPr>
        <w:t xml:space="preserve">. </w:t>
      </w:r>
      <w:r w:rsidR="00DD6896" w:rsidRPr="00310F69">
        <w:rPr>
          <w:rFonts w:ascii="Calibri Light" w:hAnsi="Calibri Light" w:cs="Calibri Light"/>
          <w:color w:val="000000" w:themeColor="text1"/>
          <w:sz w:val="24"/>
          <w:szCs w:val="24"/>
          <w:lang w:val="lt-LT"/>
        </w:rPr>
        <w:t>Socialinių partnerių, daugelį metų veikiančių tam tikroje pramonės šakoje, žinios apie bendrąsias ir konkrečias teisines nuostatas yra labai svarbios</w:t>
      </w:r>
      <w:r w:rsidR="00770C58" w:rsidRPr="00310F69">
        <w:rPr>
          <w:rFonts w:ascii="Calibri Light" w:hAnsi="Calibri Light" w:cs="Calibri Light"/>
          <w:color w:val="000000" w:themeColor="text1"/>
          <w:sz w:val="24"/>
          <w:szCs w:val="24"/>
          <w:lang w:val="lt-LT"/>
        </w:rPr>
        <w:t xml:space="preserve">. </w:t>
      </w:r>
      <w:r>
        <w:rPr>
          <w:rFonts w:ascii="Calibri Light" w:hAnsi="Calibri Light" w:cs="Calibri Light"/>
          <w:color w:val="000000" w:themeColor="text1"/>
          <w:sz w:val="24"/>
          <w:szCs w:val="24"/>
          <w:lang w:val="lt-LT"/>
        </w:rPr>
        <w:t>Šio</w:t>
      </w:r>
      <w:r w:rsidR="00DD6896" w:rsidRPr="00310F69">
        <w:rPr>
          <w:rFonts w:ascii="Calibri Light" w:hAnsi="Calibri Light" w:cs="Calibri Light"/>
          <w:color w:val="000000" w:themeColor="text1"/>
          <w:sz w:val="24"/>
          <w:szCs w:val="24"/>
          <w:lang w:val="lt-LT"/>
        </w:rPr>
        <w:t xml:space="preserve"> potencialo</w:t>
      </w:r>
      <w:r w:rsidR="00770C58" w:rsidRPr="00310F69">
        <w:rPr>
          <w:rFonts w:ascii="Calibri Light" w:hAnsi="Calibri Light" w:cs="Calibri Light"/>
          <w:color w:val="000000" w:themeColor="text1"/>
          <w:sz w:val="24"/>
          <w:szCs w:val="24"/>
          <w:lang w:val="lt-LT"/>
        </w:rPr>
        <w:t xml:space="preserve"> </w:t>
      </w:r>
      <w:r w:rsidR="00DD6896" w:rsidRPr="00310F69">
        <w:rPr>
          <w:rFonts w:ascii="Calibri Light" w:hAnsi="Calibri Light" w:cs="Calibri Light"/>
          <w:color w:val="000000" w:themeColor="text1"/>
          <w:sz w:val="24"/>
          <w:szCs w:val="24"/>
          <w:lang w:val="lt-LT"/>
        </w:rPr>
        <w:t>panaudojimas turėtų</w:t>
      </w:r>
      <w:r w:rsidR="00770C58" w:rsidRPr="00310F69">
        <w:rPr>
          <w:rFonts w:ascii="Calibri Light" w:hAnsi="Calibri Light" w:cs="Calibri Light"/>
          <w:color w:val="000000" w:themeColor="text1"/>
          <w:sz w:val="24"/>
          <w:szCs w:val="24"/>
          <w:lang w:val="lt-LT"/>
        </w:rPr>
        <w:t xml:space="preserve"> </w:t>
      </w:r>
      <w:r w:rsidR="00DD6896" w:rsidRPr="00310F69">
        <w:rPr>
          <w:rFonts w:ascii="Calibri Light" w:hAnsi="Calibri Light" w:cs="Calibri Light"/>
          <w:color w:val="000000" w:themeColor="text1"/>
          <w:sz w:val="24"/>
          <w:szCs w:val="24"/>
          <w:lang w:val="lt-LT"/>
        </w:rPr>
        <w:t>teigiamą</w:t>
      </w:r>
      <w:r w:rsidR="00770C58" w:rsidRPr="00310F69">
        <w:rPr>
          <w:rFonts w:ascii="Calibri Light" w:hAnsi="Calibri Light" w:cs="Calibri Light"/>
          <w:color w:val="000000" w:themeColor="text1"/>
          <w:sz w:val="24"/>
          <w:szCs w:val="24"/>
          <w:lang w:val="lt-LT"/>
        </w:rPr>
        <w:t xml:space="preserve"> </w:t>
      </w:r>
      <w:r w:rsidR="00DD6896" w:rsidRPr="00310F69">
        <w:rPr>
          <w:rFonts w:ascii="Calibri Light" w:hAnsi="Calibri Light" w:cs="Calibri Light"/>
          <w:color w:val="000000" w:themeColor="text1"/>
          <w:sz w:val="24"/>
          <w:szCs w:val="24"/>
          <w:lang w:val="lt-LT"/>
        </w:rPr>
        <w:t>poveikį</w:t>
      </w:r>
      <w:r w:rsidR="00770C58" w:rsidRPr="00310F69">
        <w:rPr>
          <w:rFonts w:ascii="Calibri Light" w:hAnsi="Calibri Light" w:cs="Calibri Light"/>
          <w:color w:val="000000" w:themeColor="text1"/>
          <w:sz w:val="24"/>
          <w:szCs w:val="24"/>
          <w:lang w:val="lt-LT"/>
        </w:rPr>
        <w:t xml:space="preserve"> k</w:t>
      </w:r>
      <w:r w:rsidR="00DD6896" w:rsidRPr="00310F69">
        <w:rPr>
          <w:rFonts w:ascii="Calibri Light" w:hAnsi="Calibri Light" w:cs="Calibri Light"/>
          <w:color w:val="000000" w:themeColor="text1"/>
          <w:sz w:val="24"/>
          <w:szCs w:val="24"/>
          <w:lang w:val="lt-LT"/>
        </w:rPr>
        <w:t>omandiruoto darbuotojo situacijai</w:t>
      </w:r>
      <w:r w:rsidR="00770C58" w:rsidRPr="00310F69">
        <w:rPr>
          <w:rFonts w:ascii="Calibri Light" w:hAnsi="Calibri Light" w:cs="Calibri Light"/>
          <w:color w:val="000000" w:themeColor="text1"/>
          <w:sz w:val="24"/>
          <w:szCs w:val="24"/>
          <w:lang w:val="lt-LT"/>
        </w:rPr>
        <w:t xml:space="preserve">, ir </w:t>
      </w:r>
      <w:r w:rsidR="00DD6896" w:rsidRPr="00310F69">
        <w:rPr>
          <w:rFonts w:ascii="Calibri Light" w:hAnsi="Calibri Light" w:cs="Calibri Light"/>
          <w:color w:val="000000" w:themeColor="text1"/>
          <w:sz w:val="24"/>
          <w:szCs w:val="24"/>
          <w:lang w:val="lt-LT"/>
        </w:rPr>
        <w:t>skatintų</w:t>
      </w:r>
      <w:r w:rsidR="00770C58" w:rsidRPr="00310F69">
        <w:rPr>
          <w:rFonts w:ascii="Calibri Light" w:hAnsi="Calibri Light" w:cs="Calibri Light"/>
          <w:color w:val="000000" w:themeColor="text1"/>
          <w:sz w:val="24"/>
          <w:szCs w:val="24"/>
          <w:lang w:val="lt-LT"/>
        </w:rPr>
        <w:t xml:space="preserve"> sveiką konk</w:t>
      </w:r>
      <w:r w:rsidR="00DD6896" w:rsidRPr="00310F69">
        <w:rPr>
          <w:rFonts w:ascii="Calibri Light" w:hAnsi="Calibri Light" w:cs="Calibri Light"/>
          <w:color w:val="000000" w:themeColor="text1"/>
          <w:sz w:val="24"/>
          <w:szCs w:val="24"/>
          <w:lang w:val="lt-LT"/>
        </w:rPr>
        <w:t>urenciją tarp darbdavių (pvz., kuriant</w:t>
      </w:r>
      <w:r w:rsidR="00770C58" w:rsidRPr="00310F69">
        <w:rPr>
          <w:rFonts w:ascii="Calibri Light" w:hAnsi="Calibri Light" w:cs="Calibri Light"/>
          <w:color w:val="000000" w:themeColor="text1"/>
          <w:sz w:val="24"/>
          <w:szCs w:val="24"/>
          <w:lang w:val="lt-LT"/>
        </w:rPr>
        <w:t xml:space="preserve"> </w:t>
      </w:r>
      <w:r w:rsidR="00DD6896" w:rsidRPr="00310F69">
        <w:rPr>
          <w:rFonts w:ascii="Calibri Light" w:hAnsi="Calibri Light" w:cs="Calibri Light"/>
          <w:color w:val="000000" w:themeColor="text1"/>
          <w:sz w:val="24"/>
          <w:szCs w:val="24"/>
          <w:lang w:val="lt-LT"/>
        </w:rPr>
        <w:t>pramon</w:t>
      </w:r>
      <w:r>
        <w:rPr>
          <w:rFonts w:ascii="Calibri Light" w:hAnsi="Calibri Light" w:cs="Calibri Light"/>
          <w:color w:val="000000" w:themeColor="text1"/>
          <w:sz w:val="24"/>
          <w:szCs w:val="24"/>
          <w:lang w:val="lt-LT"/>
        </w:rPr>
        <w:t>ės šakos interneto</w:t>
      </w:r>
      <w:r w:rsidR="00770C58" w:rsidRPr="00310F69">
        <w:rPr>
          <w:rFonts w:ascii="Calibri Light" w:hAnsi="Calibri Light" w:cs="Calibri Light"/>
          <w:color w:val="000000" w:themeColor="text1"/>
          <w:sz w:val="24"/>
          <w:szCs w:val="24"/>
          <w:lang w:val="lt-LT"/>
        </w:rPr>
        <w:t xml:space="preserve"> svetainę, kuri</w:t>
      </w:r>
      <w:r w:rsidR="00DD6896" w:rsidRPr="00310F69">
        <w:rPr>
          <w:rFonts w:ascii="Calibri Light" w:hAnsi="Calibri Light" w:cs="Calibri Light"/>
          <w:color w:val="000000" w:themeColor="text1"/>
          <w:sz w:val="24"/>
          <w:szCs w:val="24"/>
          <w:lang w:val="lt-LT"/>
        </w:rPr>
        <w:t>oje aiškiai ir išsamiai</w:t>
      </w:r>
      <w:r>
        <w:rPr>
          <w:rFonts w:ascii="Calibri Light" w:hAnsi="Calibri Light" w:cs="Calibri Light"/>
          <w:color w:val="000000" w:themeColor="text1"/>
          <w:sz w:val="24"/>
          <w:szCs w:val="24"/>
          <w:lang w:val="lt-LT"/>
        </w:rPr>
        <w:t>,</w:t>
      </w:r>
      <w:r w:rsidR="00DD6896" w:rsidRPr="00310F69">
        <w:rPr>
          <w:rFonts w:ascii="Calibri Light" w:hAnsi="Calibri Light" w:cs="Calibri Light"/>
          <w:color w:val="000000" w:themeColor="text1"/>
          <w:sz w:val="24"/>
          <w:szCs w:val="24"/>
          <w:lang w:val="lt-LT"/>
        </w:rPr>
        <w:t xml:space="preserve"> draugiška maniera</w:t>
      </w:r>
      <w:r w:rsidR="00770C58" w:rsidRPr="00310F69">
        <w:rPr>
          <w:rFonts w:ascii="Calibri Light" w:hAnsi="Calibri Light" w:cs="Calibri Light"/>
          <w:color w:val="000000" w:themeColor="text1"/>
          <w:sz w:val="24"/>
          <w:szCs w:val="24"/>
          <w:lang w:val="lt-LT"/>
        </w:rPr>
        <w:t xml:space="preserve"> </w:t>
      </w:r>
      <w:r>
        <w:rPr>
          <w:rFonts w:ascii="Calibri Light" w:hAnsi="Calibri Light" w:cs="Calibri Light"/>
          <w:color w:val="000000" w:themeColor="text1"/>
          <w:sz w:val="24"/>
          <w:szCs w:val="24"/>
          <w:lang w:val="lt-LT"/>
        </w:rPr>
        <w:t>būtų pateikta informacija</w:t>
      </w:r>
      <w:r w:rsidR="00DD6896" w:rsidRPr="00310F69">
        <w:rPr>
          <w:rFonts w:ascii="Calibri Light" w:hAnsi="Calibri Light" w:cs="Calibri Light"/>
          <w:color w:val="000000" w:themeColor="text1"/>
          <w:sz w:val="24"/>
          <w:szCs w:val="24"/>
          <w:lang w:val="lt-LT"/>
        </w:rPr>
        <w:t xml:space="preserve"> apie </w:t>
      </w:r>
      <w:r>
        <w:rPr>
          <w:rFonts w:ascii="Calibri Light" w:hAnsi="Calibri Light" w:cs="Calibri Light"/>
          <w:color w:val="000000" w:themeColor="text1"/>
          <w:sz w:val="24"/>
          <w:szCs w:val="24"/>
          <w:lang w:val="lt-LT"/>
        </w:rPr>
        <w:t>darbo</w:t>
      </w:r>
      <w:r w:rsidR="00DD6896" w:rsidRPr="00310F69">
        <w:rPr>
          <w:rFonts w:ascii="Calibri Light" w:hAnsi="Calibri Light" w:cs="Calibri Light"/>
          <w:color w:val="000000" w:themeColor="text1"/>
          <w:sz w:val="24"/>
          <w:szCs w:val="24"/>
          <w:lang w:val="lt-LT"/>
        </w:rPr>
        <w:t xml:space="preserve"> sąlygas šioje pramonės šakoje</w:t>
      </w:r>
      <w:r w:rsidR="00770C58" w:rsidRPr="00310F69">
        <w:rPr>
          <w:rFonts w:ascii="Calibri Light" w:hAnsi="Calibri Light" w:cs="Calibri Light"/>
          <w:color w:val="000000" w:themeColor="text1"/>
          <w:sz w:val="24"/>
          <w:szCs w:val="24"/>
          <w:lang w:val="lt-LT"/>
        </w:rPr>
        <w:t>).</w:t>
      </w:r>
    </w:p>
    <w:p w:rsidR="00C47E27" w:rsidRPr="00310F69" w:rsidRDefault="00AE0B65" w:rsidP="00770C58">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Komandiruoti darbuotojai taip pat gauna</w:t>
      </w:r>
      <w:r w:rsidR="00770C58"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informaciją</w:t>
      </w:r>
      <w:r w:rsidR="00770C58"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darbovietėse</w:t>
      </w:r>
      <w:r w:rsidR="00770C58" w:rsidRPr="00310F69">
        <w:rPr>
          <w:rFonts w:ascii="Calibri Light" w:hAnsi="Calibri Light" w:cs="Calibri Light"/>
          <w:color w:val="000000" w:themeColor="text1"/>
          <w:sz w:val="24"/>
          <w:szCs w:val="24"/>
          <w:lang w:val="lt-LT"/>
        </w:rPr>
        <w:t xml:space="preserve">. Šis faktas atveria naujas perspektyvas profesinių sąjungų atstovams, kurie </w:t>
      </w:r>
      <w:r w:rsidRPr="00310F69">
        <w:rPr>
          <w:rFonts w:ascii="Calibri Light" w:hAnsi="Calibri Light" w:cs="Calibri Light"/>
          <w:color w:val="000000" w:themeColor="text1"/>
          <w:sz w:val="24"/>
          <w:szCs w:val="24"/>
          <w:lang w:val="lt-LT"/>
        </w:rPr>
        <w:t>privalo</w:t>
      </w:r>
      <w:r w:rsidR="00770C58"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gebėti</w:t>
      </w:r>
      <w:r w:rsidR="00770C58" w:rsidRPr="00310F69">
        <w:rPr>
          <w:rFonts w:ascii="Calibri Light" w:hAnsi="Calibri Light" w:cs="Calibri Light"/>
          <w:color w:val="000000" w:themeColor="text1"/>
          <w:sz w:val="24"/>
          <w:szCs w:val="24"/>
          <w:lang w:val="lt-LT"/>
        </w:rPr>
        <w:t xml:space="preserve"> greitai ir aiškiai pateikti pageidaujamą informaciją. Tai taip pat reiškia darbdavių, galinčių atlikti tas pačias užduotis, </w:t>
      </w:r>
      <w:r w:rsidRPr="00310F69">
        <w:rPr>
          <w:rFonts w:ascii="Calibri Light" w:hAnsi="Calibri Light" w:cs="Calibri Light"/>
          <w:color w:val="000000" w:themeColor="text1"/>
          <w:sz w:val="24"/>
          <w:szCs w:val="24"/>
          <w:lang w:val="lt-LT"/>
        </w:rPr>
        <w:t>bendradarbiavimą</w:t>
      </w:r>
      <w:r w:rsidR="00770C58" w:rsidRPr="00310F69">
        <w:rPr>
          <w:rFonts w:ascii="Calibri Light" w:hAnsi="Calibri Light" w:cs="Calibri Light"/>
          <w:color w:val="000000" w:themeColor="text1"/>
          <w:sz w:val="24"/>
          <w:szCs w:val="24"/>
          <w:lang w:val="lt-LT"/>
        </w:rPr>
        <w:t xml:space="preserve"> ir</w:t>
      </w:r>
      <w:r w:rsidR="009D0637">
        <w:rPr>
          <w:rFonts w:ascii="Calibri Light" w:hAnsi="Calibri Light" w:cs="Calibri Light"/>
          <w:color w:val="000000" w:themeColor="text1"/>
          <w:sz w:val="24"/>
          <w:szCs w:val="24"/>
          <w:lang w:val="lt-LT"/>
        </w:rPr>
        <w:t xml:space="preserve"> jie</w:t>
      </w:r>
      <w:r w:rsidR="00770C58" w:rsidRPr="00310F69">
        <w:rPr>
          <w:rFonts w:ascii="Calibri Light" w:hAnsi="Calibri Light" w:cs="Calibri Light"/>
          <w:color w:val="000000" w:themeColor="text1"/>
          <w:sz w:val="24"/>
          <w:szCs w:val="24"/>
          <w:lang w:val="lt-LT"/>
        </w:rPr>
        <w:t xml:space="preserve">, pavyzdžiui, </w:t>
      </w:r>
      <w:r w:rsidR="009D0637">
        <w:rPr>
          <w:rFonts w:ascii="Calibri Light" w:hAnsi="Calibri Light" w:cs="Calibri Light"/>
          <w:color w:val="000000" w:themeColor="text1"/>
          <w:sz w:val="24"/>
          <w:szCs w:val="24"/>
          <w:lang w:val="lt-LT"/>
        </w:rPr>
        <w:t xml:space="preserve">galėtų pasiūlyti </w:t>
      </w:r>
      <w:r w:rsidRPr="00310F69">
        <w:rPr>
          <w:rFonts w:ascii="Calibri Light" w:hAnsi="Calibri Light" w:cs="Calibri Light"/>
          <w:color w:val="000000" w:themeColor="text1"/>
          <w:sz w:val="24"/>
          <w:szCs w:val="24"/>
          <w:lang w:val="lt-LT"/>
        </w:rPr>
        <w:t>profesinėms sąjungoms</w:t>
      </w:r>
      <w:r w:rsidR="00770C58"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mokymus</w:t>
      </w:r>
      <w:r w:rsidR="00770C58"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apie tam tikrą darbo teisės klausimą</w:t>
      </w:r>
      <w:r w:rsidR="00770C58" w:rsidRPr="00310F69">
        <w:rPr>
          <w:rFonts w:ascii="Calibri Light" w:hAnsi="Calibri Light" w:cs="Calibri Light"/>
          <w:color w:val="000000" w:themeColor="text1"/>
          <w:sz w:val="24"/>
          <w:szCs w:val="24"/>
          <w:lang w:val="lt-LT"/>
        </w:rPr>
        <w:t xml:space="preserve">. </w:t>
      </w:r>
      <w:r w:rsidR="009D0637">
        <w:rPr>
          <w:rFonts w:ascii="Calibri Light" w:hAnsi="Calibri Light" w:cs="Calibri Light"/>
          <w:color w:val="000000" w:themeColor="text1"/>
          <w:sz w:val="24"/>
          <w:szCs w:val="24"/>
          <w:lang w:val="lt-LT"/>
        </w:rPr>
        <w:t>Galima</w:t>
      </w:r>
      <w:r w:rsidR="00770C58"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daryti</w:t>
      </w:r>
      <w:r w:rsidR="00770C58" w:rsidRPr="00310F69">
        <w:rPr>
          <w:rFonts w:ascii="Calibri Light" w:hAnsi="Calibri Light" w:cs="Calibri Light"/>
          <w:color w:val="000000" w:themeColor="text1"/>
          <w:sz w:val="24"/>
          <w:szCs w:val="24"/>
          <w:lang w:val="lt-LT"/>
        </w:rPr>
        <w:t xml:space="preserve"> prielaida, kad </w:t>
      </w:r>
      <w:r w:rsidRPr="00310F69">
        <w:rPr>
          <w:rFonts w:ascii="Calibri Light" w:hAnsi="Calibri Light" w:cs="Calibri Light"/>
          <w:color w:val="000000" w:themeColor="text1"/>
          <w:sz w:val="24"/>
          <w:szCs w:val="24"/>
          <w:lang w:val="lt-LT"/>
        </w:rPr>
        <w:t>veiksmai, profesinės sąjungos atstovams siekiant pasiekti</w:t>
      </w:r>
      <w:r w:rsidR="00770C58"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darbuotoju</w:t>
      </w:r>
      <w:r w:rsidR="00770C58" w:rsidRPr="00310F69">
        <w:rPr>
          <w:rFonts w:ascii="Calibri Light" w:hAnsi="Calibri Light" w:cs="Calibri Light"/>
          <w:color w:val="000000" w:themeColor="text1"/>
          <w:sz w:val="24"/>
          <w:szCs w:val="24"/>
          <w:lang w:val="lt-LT"/>
        </w:rPr>
        <w:t xml:space="preserve">s su informacija tiesiogiai </w:t>
      </w:r>
      <w:r w:rsidRPr="00310F69">
        <w:rPr>
          <w:rFonts w:ascii="Calibri Light" w:hAnsi="Calibri Light" w:cs="Calibri Light"/>
          <w:color w:val="000000" w:themeColor="text1"/>
          <w:sz w:val="24"/>
          <w:szCs w:val="24"/>
          <w:lang w:val="lt-LT"/>
        </w:rPr>
        <w:t>darbovietėje</w:t>
      </w:r>
      <w:r w:rsidR="009D0637">
        <w:rPr>
          <w:rFonts w:ascii="Calibri Light" w:hAnsi="Calibri Light" w:cs="Calibri Light"/>
          <w:color w:val="000000" w:themeColor="text1"/>
          <w:sz w:val="24"/>
          <w:szCs w:val="24"/>
          <w:lang w:val="lt-LT"/>
        </w:rPr>
        <w:t>,</w:t>
      </w:r>
      <w:r w:rsidR="00770C58" w:rsidRPr="00310F69">
        <w:rPr>
          <w:rFonts w:ascii="Calibri Light" w:hAnsi="Calibri Light" w:cs="Calibri Light"/>
          <w:color w:val="000000" w:themeColor="text1"/>
          <w:sz w:val="24"/>
          <w:szCs w:val="24"/>
          <w:lang w:val="lt-LT"/>
        </w:rPr>
        <w:t xml:space="preserve"> bus vienas iš efektyviausių būdų, siekiant įgyvendinti </w:t>
      </w:r>
      <w:r w:rsidRPr="00310F69">
        <w:rPr>
          <w:rFonts w:ascii="Calibri Light" w:hAnsi="Calibri Light" w:cs="Calibri Light"/>
          <w:color w:val="000000" w:themeColor="text1"/>
          <w:sz w:val="24"/>
          <w:szCs w:val="24"/>
          <w:lang w:val="lt-LT"/>
        </w:rPr>
        <w:t>komandiruoto darbuotojo teisių ir interesų</w:t>
      </w:r>
      <w:r w:rsidR="00770C58"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užtikrinimą</w:t>
      </w:r>
      <w:r w:rsidR="00C47E27" w:rsidRPr="00310F69">
        <w:rPr>
          <w:rFonts w:ascii="Calibri Light" w:hAnsi="Calibri Light" w:cs="Calibri Light"/>
          <w:color w:val="000000" w:themeColor="text1"/>
          <w:sz w:val="24"/>
          <w:szCs w:val="24"/>
          <w:lang w:val="lt-LT"/>
        </w:rPr>
        <w:t>.</w:t>
      </w:r>
    </w:p>
    <w:p w:rsidR="00AE0B65" w:rsidRPr="00310F69" w:rsidRDefault="00AE0B65" w:rsidP="00AE0B65">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Bendradarbiavimas taip pat gali būti vykdomas per nacionalinių profesinių sąjungų atstovų keliones į kitų šalių profesinių sąjungų centrus, kad padėtų suinteresuotiems asmenims jų gimtąją kalbą. </w:t>
      </w:r>
      <w:r w:rsidR="00A159AA" w:rsidRPr="00310F69">
        <w:rPr>
          <w:rFonts w:ascii="Calibri Light" w:hAnsi="Calibri Light" w:cs="Calibri Light"/>
          <w:color w:val="000000" w:themeColor="text1"/>
          <w:sz w:val="24"/>
          <w:szCs w:val="24"/>
          <w:lang w:val="lt-LT"/>
        </w:rPr>
        <w:t>Kontaktas darbovietėje</w:t>
      </w:r>
      <w:r w:rsidRPr="00310F69">
        <w:rPr>
          <w:rFonts w:ascii="Calibri Light" w:hAnsi="Calibri Light" w:cs="Calibri Light"/>
          <w:color w:val="000000" w:themeColor="text1"/>
          <w:sz w:val="24"/>
          <w:szCs w:val="24"/>
          <w:lang w:val="lt-LT"/>
        </w:rPr>
        <w:t xml:space="preserve"> su asmeniu, kuris sugebės tinkamai paaiškinti komandiruotojo darbuotojo gimtąją kalbą, tikrai </w:t>
      </w:r>
      <w:r w:rsidR="00562BD3">
        <w:rPr>
          <w:rFonts w:ascii="Calibri Light" w:hAnsi="Calibri Light" w:cs="Calibri Light"/>
          <w:color w:val="000000" w:themeColor="text1"/>
          <w:sz w:val="24"/>
          <w:szCs w:val="24"/>
          <w:lang w:val="lt-LT"/>
        </w:rPr>
        <w:t>suteiktų</w:t>
      </w:r>
      <w:r w:rsidR="00562BD3"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 xml:space="preserve">suinteresuotosioms šalims </w:t>
      </w:r>
      <w:r w:rsidR="00562BD3">
        <w:rPr>
          <w:rFonts w:ascii="Calibri Light" w:hAnsi="Calibri Light" w:cs="Calibri Light"/>
          <w:color w:val="000000" w:themeColor="text1"/>
          <w:sz w:val="24"/>
          <w:szCs w:val="24"/>
          <w:lang w:val="lt-LT"/>
        </w:rPr>
        <w:t>psichologinį</w:t>
      </w:r>
      <w:r w:rsidRPr="00310F69">
        <w:rPr>
          <w:rFonts w:ascii="Calibri Light" w:hAnsi="Calibri Light" w:cs="Calibri Light"/>
          <w:color w:val="000000" w:themeColor="text1"/>
          <w:sz w:val="24"/>
          <w:szCs w:val="24"/>
          <w:lang w:val="lt-LT"/>
        </w:rPr>
        <w:t xml:space="preserve"> komfortą ir socialinę ramybę. </w:t>
      </w:r>
      <w:r w:rsidR="00A159AA" w:rsidRPr="00310F69">
        <w:rPr>
          <w:rFonts w:ascii="Calibri Light" w:hAnsi="Calibri Light" w:cs="Calibri Light"/>
          <w:color w:val="000000" w:themeColor="text1"/>
          <w:sz w:val="24"/>
          <w:szCs w:val="24"/>
          <w:lang w:val="lt-LT"/>
        </w:rPr>
        <w:t xml:space="preserve">Kalbant apie profesinių sąjungų vaidmenį </w:t>
      </w:r>
      <w:r w:rsidR="00562BD3">
        <w:rPr>
          <w:rFonts w:ascii="Calibri Light" w:hAnsi="Calibri Light" w:cs="Calibri Light"/>
          <w:color w:val="000000" w:themeColor="text1"/>
          <w:sz w:val="24"/>
          <w:szCs w:val="24"/>
          <w:lang w:val="lt-LT"/>
        </w:rPr>
        <w:t>šiame</w:t>
      </w:r>
      <w:r w:rsidRPr="00310F69">
        <w:rPr>
          <w:rFonts w:ascii="Calibri Light" w:hAnsi="Calibri Light" w:cs="Calibri Light"/>
          <w:color w:val="000000" w:themeColor="text1"/>
          <w:sz w:val="24"/>
          <w:szCs w:val="24"/>
          <w:lang w:val="lt-LT"/>
        </w:rPr>
        <w:t xml:space="preserve"> </w:t>
      </w:r>
      <w:r w:rsidR="00A159AA" w:rsidRPr="00310F69">
        <w:rPr>
          <w:rFonts w:ascii="Calibri Light" w:hAnsi="Calibri Light" w:cs="Calibri Light"/>
          <w:color w:val="000000" w:themeColor="text1"/>
          <w:sz w:val="24"/>
          <w:szCs w:val="24"/>
          <w:lang w:val="lt-LT"/>
        </w:rPr>
        <w:t xml:space="preserve">komandiravimo </w:t>
      </w:r>
      <w:r w:rsidR="00562BD3">
        <w:rPr>
          <w:rFonts w:ascii="Calibri Light" w:hAnsi="Calibri Light" w:cs="Calibri Light"/>
          <w:color w:val="000000" w:themeColor="text1"/>
          <w:sz w:val="24"/>
          <w:szCs w:val="24"/>
          <w:lang w:val="lt-LT"/>
        </w:rPr>
        <w:t>klausime</w:t>
      </w:r>
      <w:r w:rsidRPr="00310F69">
        <w:rPr>
          <w:rFonts w:ascii="Calibri Light" w:hAnsi="Calibri Light" w:cs="Calibri Light"/>
          <w:color w:val="000000" w:themeColor="text1"/>
          <w:sz w:val="24"/>
          <w:szCs w:val="24"/>
          <w:lang w:val="lt-LT"/>
        </w:rPr>
        <w:t xml:space="preserve"> </w:t>
      </w:r>
      <w:r w:rsidR="00A159AA" w:rsidRPr="00310F69">
        <w:rPr>
          <w:rFonts w:ascii="Calibri Light" w:hAnsi="Calibri Light" w:cs="Calibri Light"/>
          <w:color w:val="000000" w:themeColor="text1"/>
          <w:sz w:val="24"/>
          <w:szCs w:val="24"/>
          <w:lang w:val="lt-LT"/>
        </w:rPr>
        <w:t xml:space="preserve">taip </w:t>
      </w:r>
      <w:r w:rsidRPr="00310F69">
        <w:rPr>
          <w:rFonts w:ascii="Calibri Light" w:hAnsi="Calibri Light" w:cs="Calibri Light"/>
          <w:color w:val="000000" w:themeColor="text1"/>
          <w:sz w:val="24"/>
          <w:szCs w:val="24"/>
          <w:lang w:val="lt-LT"/>
        </w:rPr>
        <w:t xml:space="preserve">pat būtina vykdyti veiklą, </w:t>
      </w:r>
      <w:r w:rsidR="00562BD3">
        <w:rPr>
          <w:rFonts w:ascii="Calibri Light" w:hAnsi="Calibri Light" w:cs="Calibri Light"/>
          <w:color w:val="000000" w:themeColor="text1"/>
          <w:sz w:val="24"/>
          <w:szCs w:val="24"/>
          <w:lang w:val="lt-LT"/>
        </w:rPr>
        <w:t xml:space="preserve">kuri padėtų </w:t>
      </w:r>
      <w:r w:rsidRPr="00310F69">
        <w:rPr>
          <w:rFonts w:ascii="Calibri Light" w:hAnsi="Calibri Light" w:cs="Calibri Light"/>
          <w:color w:val="000000" w:themeColor="text1"/>
          <w:sz w:val="24"/>
          <w:szCs w:val="24"/>
          <w:lang w:val="lt-LT"/>
        </w:rPr>
        <w:t>didinti pasitikėjimą profesinėmis sąjungomis, taip pat</w:t>
      </w:r>
      <w:r w:rsidR="00562BD3">
        <w:rPr>
          <w:rFonts w:ascii="Calibri Light" w:hAnsi="Calibri Light" w:cs="Calibri Light"/>
          <w:color w:val="000000" w:themeColor="text1"/>
          <w:sz w:val="24"/>
          <w:szCs w:val="24"/>
          <w:lang w:val="lt-LT"/>
        </w:rPr>
        <w:t xml:space="preserve"> skatintų</w:t>
      </w:r>
      <w:r w:rsidRPr="00310F69">
        <w:rPr>
          <w:rFonts w:ascii="Calibri Light" w:hAnsi="Calibri Light" w:cs="Calibri Light"/>
          <w:color w:val="000000" w:themeColor="text1"/>
          <w:sz w:val="24"/>
          <w:szCs w:val="24"/>
          <w:lang w:val="lt-LT"/>
        </w:rPr>
        <w:t xml:space="preserve"> norą </w:t>
      </w:r>
      <w:r w:rsidR="00A159AA" w:rsidRPr="00310F69">
        <w:rPr>
          <w:rFonts w:ascii="Calibri Light" w:hAnsi="Calibri Light" w:cs="Calibri Light"/>
          <w:color w:val="000000" w:themeColor="text1"/>
          <w:sz w:val="24"/>
          <w:szCs w:val="24"/>
          <w:lang w:val="lt-LT"/>
        </w:rPr>
        <w:t>kreiptis</w:t>
      </w:r>
      <w:r w:rsidRPr="00310F69">
        <w:rPr>
          <w:rFonts w:ascii="Calibri Light" w:hAnsi="Calibri Light" w:cs="Calibri Light"/>
          <w:color w:val="000000" w:themeColor="text1"/>
          <w:sz w:val="24"/>
          <w:szCs w:val="24"/>
          <w:lang w:val="lt-LT"/>
        </w:rPr>
        <w:t xml:space="preserve"> į juos pagalbos, nes</w:t>
      </w:r>
      <w:r w:rsidR="00562BD3">
        <w:rPr>
          <w:rFonts w:ascii="Calibri Light" w:hAnsi="Calibri Light" w:cs="Calibri Light"/>
          <w:color w:val="000000" w:themeColor="text1"/>
          <w:sz w:val="24"/>
          <w:szCs w:val="24"/>
          <w:lang w:val="lt-LT"/>
        </w:rPr>
        <w:t xml:space="preserve"> kartais</w:t>
      </w:r>
      <w:r w:rsidRPr="00310F69">
        <w:rPr>
          <w:rFonts w:ascii="Calibri Light" w:hAnsi="Calibri Light" w:cs="Calibri Light"/>
          <w:color w:val="000000" w:themeColor="text1"/>
          <w:sz w:val="24"/>
          <w:szCs w:val="24"/>
          <w:lang w:val="lt-LT"/>
        </w:rPr>
        <w:t xml:space="preserve"> atsitinka</w:t>
      </w:r>
      <w:r w:rsidR="00A159AA" w:rsidRPr="00310F69">
        <w:rPr>
          <w:rFonts w:ascii="Calibri Light" w:hAnsi="Calibri Light" w:cs="Calibri Light"/>
          <w:color w:val="000000" w:themeColor="text1"/>
          <w:sz w:val="24"/>
          <w:szCs w:val="24"/>
          <w:lang w:val="lt-LT"/>
        </w:rPr>
        <w:t xml:space="preserve"> taip</w:t>
      </w:r>
      <w:r w:rsidRPr="00310F69">
        <w:rPr>
          <w:rFonts w:ascii="Calibri Light" w:hAnsi="Calibri Light" w:cs="Calibri Light"/>
          <w:color w:val="000000" w:themeColor="text1"/>
          <w:sz w:val="24"/>
          <w:szCs w:val="24"/>
          <w:lang w:val="lt-LT"/>
        </w:rPr>
        <w:t xml:space="preserve">, kad komandiruotas darbuotojas turi klaidingą </w:t>
      </w:r>
      <w:r w:rsidR="00A159AA" w:rsidRPr="00310F69">
        <w:rPr>
          <w:rFonts w:ascii="Calibri Light" w:hAnsi="Calibri Light" w:cs="Calibri Light"/>
          <w:color w:val="000000" w:themeColor="text1"/>
          <w:sz w:val="24"/>
          <w:szCs w:val="24"/>
          <w:lang w:val="lt-LT"/>
        </w:rPr>
        <w:t>supratimą</w:t>
      </w:r>
      <w:r w:rsidRPr="00310F69">
        <w:rPr>
          <w:rFonts w:ascii="Calibri Light" w:hAnsi="Calibri Light" w:cs="Calibri Light"/>
          <w:color w:val="000000" w:themeColor="text1"/>
          <w:sz w:val="24"/>
          <w:szCs w:val="24"/>
          <w:lang w:val="lt-LT"/>
        </w:rPr>
        <w:t xml:space="preserve"> arba neigiamą darbuotojų atstovavimo</w:t>
      </w:r>
      <w:r w:rsidR="00A159AA" w:rsidRPr="00310F69">
        <w:rPr>
          <w:rFonts w:ascii="Calibri Light" w:hAnsi="Calibri Light" w:cs="Calibri Light"/>
          <w:color w:val="000000" w:themeColor="text1"/>
          <w:sz w:val="24"/>
          <w:szCs w:val="24"/>
          <w:lang w:val="lt-LT"/>
        </w:rPr>
        <w:t xml:space="preserve"> stereotipą</w:t>
      </w:r>
      <w:r w:rsidRPr="00310F69">
        <w:rPr>
          <w:rFonts w:ascii="Calibri Light" w:hAnsi="Calibri Light" w:cs="Calibri Light"/>
          <w:color w:val="000000" w:themeColor="text1"/>
          <w:sz w:val="24"/>
          <w:szCs w:val="24"/>
          <w:lang w:val="lt-LT"/>
        </w:rPr>
        <w:t>, įgytą savo veiklos metu savo šalyje ar tose šalyse, kur</w:t>
      </w:r>
      <w:r w:rsidR="00A159AA" w:rsidRPr="00310F69">
        <w:rPr>
          <w:rFonts w:ascii="Calibri Light" w:hAnsi="Calibri Light" w:cs="Calibri Light"/>
          <w:color w:val="000000" w:themeColor="text1"/>
          <w:sz w:val="24"/>
          <w:szCs w:val="24"/>
          <w:lang w:val="lt-LT"/>
        </w:rPr>
        <w:t>iose</w:t>
      </w:r>
      <w:r w:rsidRPr="00310F69">
        <w:rPr>
          <w:rFonts w:ascii="Calibri Light" w:hAnsi="Calibri Light" w:cs="Calibri Light"/>
          <w:color w:val="000000" w:themeColor="text1"/>
          <w:sz w:val="24"/>
          <w:szCs w:val="24"/>
          <w:lang w:val="lt-LT"/>
        </w:rPr>
        <w:t xml:space="preserve"> jis dirbo.</w:t>
      </w:r>
    </w:p>
    <w:p w:rsidR="00AE0B65" w:rsidRPr="00310F69" w:rsidRDefault="00562BD3" w:rsidP="00AE0B65">
      <w:pPr>
        <w:ind w:firstLine="360"/>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t>Nėra abejonių</w:t>
      </w:r>
      <w:r w:rsidR="00AE0B65" w:rsidRPr="00310F69">
        <w:rPr>
          <w:rFonts w:ascii="Calibri Light" w:hAnsi="Calibri Light" w:cs="Calibri Light"/>
          <w:color w:val="000000" w:themeColor="text1"/>
          <w:sz w:val="24"/>
          <w:szCs w:val="24"/>
          <w:lang w:val="lt-LT"/>
        </w:rPr>
        <w:t>, kad šalims bendradarbiaujant būtų naudinga sukurti tiksl</w:t>
      </w:r>
      <w:r>
        <w:rPr>
          <w:rFonts w:ascii="Calibri Light" w:hAnsi="Calibri Light" w:cs="Calibri Light"/>
          <w:color w:val="000000" w:themeColor="text1"/>
          <w:sz w:val="24"/>
          <w:szCs w:val="24"/>
          <w:lang w:val="lt-LT"/>
        </w:rPr>
        <w:t>ią kontaktinės informacijos</w:t>
      </w:r>
      <w:r w:rsidR="00476399" w:rsidRPr="00310F69">
        <w:rPr>
          <w:rFonts w:ascii="Calibri Light" w:hAnsi="Calibri Light" w:cs="Calibri Light"/>
          <w:color w:val="000000" w:themeColor="text1"/>
          <w:sz w:val="24"/>
          <w:szCs w:val="24"/>
          <w:lang w:val="lt-LT"/>
        </w:rPr>
        <w:t xml:space="preserve"> bazę (kontaktinius </w:t>
      </w:r>
      <w:r>
        <w:rPr>
          <w:rFonts w:ascii="Calibri Light" w:hAnsi="Calibri Light" w:cs="Calibri Light"/>
          <w:color w:val="000000" w:themeColor="text1"/>
          <w:sz w:val="24"/>
          <w:szCs w:val="24"/>
          <w:lang w:val="lt-LT"/>
        </w:rPr>
        <w:t>taškus</w:t>
      </w:r>
      <w:r w:rsidR="00AE0B65" w:rsidRPr="00310F69">
        <w:rPr>
          <w:rFonts w:ascii="Calibri Light" w:hAnsi="Calibri Light" w:cs="Calibri Light"/>
          <w:color w:val="000000" w:themeColor="text1"/>
          <w:sz w:val="24"/>
          <w:szCs w:val="24"/>
          <w:lang w:val="lt-LT"/>
        </w:rPr>
        <w:t xml:space="preserve">) arba nurodyti asmenų, kurie gali nedelsdami pateikti reikalingą informaciją visiems, </w:t>
      </w:r>
      <w:r>
        <w:rPr>
          <w:rFonts w:ascii="Calibri Light" w:hAnsi="Calibri Light" w:cs="Calibri Light"/>
          <w:color w:val="000000" w:themeColor="text1"/>
          <w:sz w:val="24"/>
          <w:szCs w:val="24"/>
          <w:lang w:val="lt-LT"/>
        </w:rPr>
        <w:t>kam ji yra reikalinga</w:t>
      </w:r>
      <w:r w:rsidR="00AE0B65" w:rsidRPr="00310F69">
        <w:rPr>
          <w:rFonts w:ascii="Calibri Light" w:hAnsi="Calibri Light" w:cs="Calibri Light"/>
          <w:color w:val="000000" w:themeColor="text1"/>
          <w:sz w:val="24"/>
          <w:szCs w:val="24"/>
          <w:lang w:val="lt-LT"/>
        </w:rPr>
        <w:t>, vardą ir pavardę.</w:t>
      </w:r>
    </w:p>
    <w:p w:rsidR="00780F85" w:rsidRPr="00310F69" w:rsidRDefault="00AE0B65" w:rsidP="00AE0B65">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Labai svarbus aspektas yra bendradarbiavima</w:t>
      </w:r>
      <w:r w:rsidR="00562BD3">
        <w:rPr>
          <w:rFonts w:ascii="Calibri Light" w:hAnsi="Calibri Light" w:cs="Calibri Light"/>
          <w:color w:val="000000" w:themeColor="text1"/>
          <w:sz w:val="24"/>
          <w:szCs w:val="24"/>
          <w:lang w:val="lt-LT"/>
        </w:rPr>
        <w:t>s su D</w:t>
      </w:r>
      <w:r w:rsidR="00476399" w:rsidRPr="00310F69">
        <w:rPr>
          <w:rFonts w:ascii="Calibri Light" w:hAnsi="Calibri Light" w:cs="Calibri Light"/>
          <w:color w:val="000000" w:themeColor="text1"/>
          <w:sz w:val="24"/>
          <w:szCs w:val="24"/>
          <w:lang w:val="lt-LT"/>
        </w:rPr>
        <w:t>arbo inspekcijomis, kurio</w:t>
      </w:r>
      <w:r w:rsidRPr="00310F69">
        <w:rPr>
          <w:rFonts w:ascii="Calibri Light" w:hAnsi="Calibri Light" w:cs="Calibri Light"/>
          <w:color w:val="000000" w:themeColor="text1"/>
          <w:sz w:val="24"/>
          <w:szCs w:val="24"/>
          <w:lang w:val="lt-LT"/>
        </w:rPr>
        <w:t xml:space="preserve">s paprastai </w:t>
      </w:r>
      <w:r w:rsidR="00476399" w:rsidRPr="00310F69">
        <w:rPr>
          <w:rFonts w:ascii="Calibri Light" w:hAnsi="Calibri Light" w:cs="Calibri Light"/>
          <w:color w:val="000000" w:themeColor="text1"/>
          <w:sz w:val="24"/>
          <w:szCs w:val="24"/>
          <w:lang w:val="lt-LT"/>
        </w:rPr>
        <w:t>turi veiksmingas teisines priemone</w:t>
      </w:r>
      <w:r w:rsidRPr="00310F69">
        <w:rPr>
          <w:rFonts w:ascii="Calibri Light" w:hAnsi="Calibri Light" w:cs="Calibri Light"/>
          <w:color w:val="000000" w:themeColor="text1"/>
          <w:sz w:val="24"/>
          <w:szCs w:val="24"/>
          <w:lang w:val="lt-LT"/>
        </w:rPr>
        <w:t>s, kvalifi</w:t>
      </w:r>
      <w:r w:rsidR="00476399" w:rsidRPr="00310F69">
        <w:rPr>
          <w:rFonts w:ascii="Calibri Light" w:hAnsi="Calibri Light" w:cs="Calibri Light"/>
          <w:color w:val="000000" w:themeColor="text1"/>
          <w:sz w:val="24"/>
          <w:szCs w:val="24"/>
          <w:lang w:val="lt-LT"/>
        </w:rPr>
        <w:t>kuotą personalą</w:t>
      </w:r>
      <w:r w:rsidR="00562BD3">
        <w:rPr>
          <w:rFonts w:ascii="Calibri Light" w:hAnsi="Calibri Light" w:cs="Calibri Light"/>
          <w:color w:val="000000" w:themeColor="text1"/>
          <w:sz w:val="24"/>
          <w:szCs w:val="24"/>
          <w:lang w:val="lt-LT"/>
        </w:rPr>
        <w:t xml:space="preserve"> ir galimybe</w:t>
      </w:r>
      <w:r w:rsidRPr="00310F69">
        <w:rPr>
          <w:rFonts w:ascii="Calibri Light" w:hAnsi="Calibri Light" w:cs="Calibri Light"/>
          <w:color w:val="000000" w:themeColor="text1"/>
          <w:sz w:val="24"/>
          <w:szCs w:val="24"/>
          <w:lang w:val="lt-LT"/>
        </w:rPr>
        <w:t xml:space="preserve">s </w:t>
      </w:r>
      <w:r w:rsidR="00476399" w:rsidRPr="00310F69">
        <w:rPr>
          <w:rFonts w:ascii="Calibri Light" w:hAnsi="Calibri Light" w:cs="Calibri Light"/>
          <w:color w:val="000000" w:themeColor="text1"/>
          <w:sz w:val="24"/>
          <w:szCs w:val="24"/>
          <w:lang w:val="lt-LT"/>
        </w:rPr>
        <w:t>daryti įtaką plačiam gavėjų ratui</w:t>
      </w:r>
      <w:r w:rsidRPr="00310F69">
        <w:rPr>
          <w:rFonts w:ascii="Calibri Light" w:hAnsi="Calibri Light" w:cs="Calibri Light"/>
          <w:color w:val="000000" w:themeColor="text1"/>
          <w:sz w:val="24"/>
          <w:szCs w:val="24"/>
          <w:lang w:val="lt-LT"/>
        </w:rPr>
        <w:t xml:space="preserve">. </w:t>
      </w:r>
      <w:r w:rsidR="00476399" w:rsidRPr="00310F69">
        <w:rPr>
          <w:rFonts w:ascii="Calibri Light" w:hAnsi="Calibri Light" w:cs="Calibri Light"/>
          <w:color w:val="000000" w:themeColor="text1"/>
          <w:sz w:val="24"/>
          <w:szCs w:val="24"/>
          <w:lang w:val="lt-LT"/>
        </w:rPr>
        <w:t>Būtent Darbo inspekcijos</w:t>
      </w:r>
      <w:r w:rsidRPr="00310F69">
        <w:rPr>
          <w:rFonts w:ascii="Calibri Light" w:hAnsi="Calibri Light" w:cs="Calibri Light"/>
          <w:color w:val="000000" w:themeColor="text1"/>
          <w:sz w:val="24"/>
          <w:szCs w:val="24"/>
          <w:lang w:val="lt-LT"/>
        </w:rPr>
        <w:t xml:space="preserve"> kontroliuoja ir prižiūri įstatymų taikymą </w:t>
      </w:r>
      <w:r w:rsidR="00476399" w:rsidRPr="00310F69">
        <w:rPr>
          <w:rFonts w:ascii="Calibri Light" w:hAnsi="Calibri Light" w:cs="Calibri Light"/>
          <w:color w:val="000000" w:themeColor="text1"/>
          <w:sz w:val="24"/>
          <w:szCs w:val="24"/>
          <w:lang w:val="lt-LT"/>
        </w:rPr>
        <w:t xml:space="preserve">komandiruotų </w:t>
      </w:r>
      <w:r w:rsidR="00476399" w:rsidRPr="00310F69">
        <w:rPr>
          <w:rFonts w:ascii="Calibri Light" w:hAnsi="Calibri Light" w:cs="Calibri Light"/>
          <w:color w:val="000000" w:themeColor="text1"/>
          <w:sz w:val="24"/>
          <w:szCs w:val="24"/>
          <w:lang w:val="lt-LT"/>
        </w:rPr>
        <w:lastRenderedPageBreak/>
        <w:t xml:space="preserve">darbuotojų atžvilgiu </w:t>
      </w:r>
      <w:r w:rsidRPr="00310F69">
        <w:rPr>
          <w:rFonts w:ascii="Calibri Light" w:hAnsi="Calibri Light" w:cs="Calibri Light"/>
          <w:color w:val="000000" w:themeColor="text1"/>
          <w:sz w:val="24"/>
          <w:szCs w:val="24"/>
          <w:lang w:val="lt-LT"/>
        </w:rPr>
        <w:t>tam tikroje šalyje</w:t>
      </w:r>
      <w:r w:rsidR="00476399" w:rsidRPr="00310F69">
        <w:rPr>
          <w:rFonts w:ascii="Calibri Light" w:hAnsi="Calibri Light" w:cs="Calibri Light"/>
          <w:color w:val="000000" w:themeColor="text1"/>
          <w:sz w:val="24"/>
          <w:szCs w:val="24"/>
          <w:lang w:val="lt-LT"/>
        </w:rPr>
        <w:t>. Nuo j</w:t>
      </w:r>
      <w:r w:rsidRPr="00310F69">
        <w:rPr>
          <w:rFonts w:ascii="Calibri Light" w:hAnsi="Calibri Light" w:cs="Calibri Light"/>
          <w:color w:val="000000" w:themeColor="text1"/>
          <w:sz w:val="24"/>
          <w:szCs w:val="24"/>
          <w:lang w:val="lt-LT"/>
        </w:rPr>
        <w:t xml:space="preserve">ų </w:t>
      </w:r>
      <w:r w:rsidR="00476399" w:rsidRPr="00310F69">
        <w:rPr>
          <w:rFonts w:ascii="Calibri Light" w:hAnsi="Calibri Light" w:cs="Calibri Light"/>
          <w:color w:val="000000" w:themeColor="text1"/>
          <w:sz w:val="24"/>
          <w:szCs w:val="24"/>
          <w:lang w:val="lt-LT"/>
        </w:rPr>
        <w:t>efektyvumo ir veiksmingumo</w:t>
      </w:r>
      <w:r w:rsidRPr="00310F69">
        <w:rPr>
          <w:rFonts w:ascii="Calibri Light" w:hAnsi="Calibri Light" w:cs="Calibri Light"/>
          <w:color w:val="000000" w:themeColor="text1"/>
          <w:sz w:val="24"/>
          <w:szCs w:val="24"/>
          <w:lang w:val="lt-LT"/>
        </w:rPr>
        <w:t xml:space="preserve"> priklauso direktyvose ir nacionalinėse </w:t>
      </w:r>
      <w:r w:rsidR="00476399" w:rsidRPr="00310F69">
        <w:rPr>
          <w:rFonts w:ascii="Calibri Light" w:hAnsi="Calibri Light" w:cs="Calibri Light"/>
          <w:color w:val="000000" w:themeColor="text1"/>
          <w:sz w:val="24"/>
          <w:szCs w:val="24"/>
          <w:lang w:val="lt-LT"/>
        </w:rPr>
        <w:t>teisės aktose numatytų taisyklių įgyvendinimas. Turint tai omenyje</w:t>
      </w:r>
      <w:r w:rsidRPr="00310F69">
        <w:rPr>
          <w:rFonts w:ascii="Calibri Light" w:hAnsi="Calibri Light" w:cs="Calibri Light"/>
          <w:color w:val="000000" w:themeColor="text1"/>
          <w:sz w:val="24"/>
          <w:szCs w:val="24"/>
          <w:lang w:val="lt-LT"/>
        </w:rPr>
        <w:t xml:space="preserve"> </w:t>
      </w:r>
      <w:r w:rsidR="00476399" w:rsidRPr="00310F69">
        <w:rPr>
          <w:rFonts w:ascii="Calibri Light" w:hAnsi="Calibri Light" w:cs="Calibri Light"/>
          <w:color w:val="000000" w:themeColor="text1"/>
          <w:sz w:val="24"/>
          <w:szCs w:val="24"/>
          <w:lang w:val="lt-LT"/>
        </w:rPr>
        <w:t>reiki</w:t>
      </w:r>
      <w:r w:rsidR="00562BD3">
        <w:rPr>
          <w:rFonts w:ascii="Calibri Light" w:hAnsi="Calibri Light" w:cs="Calibri Light"/>
          <w:color w:val="000000" w:themeColor="text1"/>
          <w:sz w:val="24"/>
          <w:szCs w:val="24"/>
          <w:lang w:val="lt-LT"/>
        </w:rPr>
        <w:t xml:space="preserve">a per bendradarbiavimą siekti </w:t>
      </w:r>
      <w:r w:rsidR="00476399" w:rsidRPr="00310F69">
        <w:rPr>
          <w:rFonts w:ascii="Calibri Light" w:hAnsi="Calibri Light" w:cs="Calibri Light"/>
          <w:color w:val="000000" w:themeColor="text1"/>
          <w:sz w:val="24"/>
          <w:szCs w:val="24"/>
          <w:lang w:val="lt-LT"/>
        </w:rPr>
        <w:t>stiprinti D</w:t>
      </w:r>
      <w:r w:rsidRPr="00310F69">
        <w:rPr>
          <w:rFonts w:ascii="Calibri Light" w:hAnsi="Calibri Light" w:cs="Calibri Light"/>
          <w:color w:val="000000" w:themeColor="text1"/>
          <w:sz w:val="24"/>
          <w:szCs w:val="24"/>
          <w:lang w:val="lt-LT"/>
        </w:rPr>
        <w:t xml:space="preserve">arbo inspekcijas, </w:t>
      </w:r>
      <w:r w:rsidR="00562BD3">
        <w:rPr>
          <w:rFonts w:ascii="Calibri Light" w:hAnsi="Calibri Light" w:cs="Calibri Light"/>
          <w:color w:val="000000" w:themeColor="text1"/>
          <w:sz w:val="24"/>
          <w:szCs w:val="24"/>
          <w:lang w:val="lt-LT"/>
        </w:rPr>
        <w:t xml:space="preserve">taip pat </w:t>
      </w:r>
      <w:r w:rsidR="00476399" w:rsidRPr="00310F69">
        <w:rPr>
          <w:rFonts w:ascii="Calibri Light" w:hAnsi="Calibri Light" w:cs="Calibri Light"/>
          <w:color w:val="000000" w:themeColor="text1"/>
          <w:sz w:val="24"/>
          <w:szCs w:val="24"/>
          <w:lang w:val="lt-LT"/>
        </w:rPr>
        <w:t>per lobingą</w:t>
      </w:r>
      <w:r w:rsidRPr="00310F69">
        <w:rPr>
          <w:rFonts w:ascii="Calibri Light" w:hAnsi="Calibri Light" w:cs="Calibri Light"/>
          <w:color w:val="000000" w:themeColor="text1"/>
          <w:sz w:val="24"/>
          <w:szCs w:val="24"/>
          <w:lang w:val="lt-LT"/>
        </w:rPr>
        <w:t xml:space="preserve"> dėl ​​didesnio </w:t>
      </w:r>
      <w:r w:rsidR="00476399" w:rsidRPr="00310F69">
        <w:rPr>
          <w:rFonts w:ascii="Calibri Light" w:hAnsi="Calibri Light" w:cs="Calibri Light"/>
          <w:color w:val="000000" w:themeColor="text1"/>
          <w:sz w:val="24"/>
          <w:szCs w:val="24"/>
          <w:lang w:val="lt-LT"/>
        </w:rPr>
        <w:t xml:space="preserve">jų </w:t>
      </w:r>
      <w:r w:rsidRPr="00310F69">
        <w:rPr>
          <w:rFonts w:ascii="Calibri Light" w:hAnsi="Calibri Light" w:cs="Calibri Light"/>
          <w:color w:val="000000" w:themeColor="text1"/>
          <w:sz w:val="24"/>
          <w:szCs w:val="24"/>
          <w:lang w:val="lt-LT"/>
        </w:rPr>
        <w:t xml:space="preserve">finansavimo ir didesnio </w:t>
      </w:r>
      <w:r w:rsidR="00562BD3">
        <w:rPr>
          <w:rFonts w:ascii="Calibri Light" w:hAnsi="Calibri Light" w:cs="Calibri Light"/>
          <w:color w:val="000000" w:themeColor="text1"/>
          <w:sz w:val="24"/>
          <w:szCs w:val="24"/>
          <w:lang w:val="lt-LT"/>
        </w:rPr>
        <w:t>personalo</w:t>
      </w:r>
      <w:r w:rsidR="00476399" w:rsidRPr="00310F69">
        <w:rPr>
          <w:rFonts w:ascii="Calibri Light" w:hAnsi="Calibri Light" w:cs="Calibri Light"/>
          <w:color w:val="000000" w:themeColor="text1"/>
          <w:sz w:val="24"/>
          <w:szCs w:val="24"/>
          <w:lang w:val="lt-LT"/>
        </w:rPr>
        <w:t xml:space="preserve"> skaičiaus</w:t>
      </w:r>
      <w:r w:rsidR="00964D40" w:rsidRPr="00310F69">
        <w:rPr>
          <w:rFonts w:ascii="Calibri Light" w:hAnsi="Calibri Light" w:cs="Calibri Light"/>
          <w:color w:val="000000" w:themeColor="text1"/>
          <w:sz w:val="24"/>
          <w:szCs w:val="24"/>
          <w:lang w:val="lt-LT"/>
        </w:rPr>
        <w:t>.</w:t>
      </w:r>
    </w:p>
    <w:p w:rsidR="006F5801" w:rsidRPr="00310F69" w:rsidRDefault="00476399" w:rsidP="00940AB5">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Nėra abejonių dėl poreikio stiprinti bendradarbiavimą su Darbo in</w:t>
      </w:r>
      <w:r w:rsidR="00562BD3">
        <w:rPr>
          <w:rFonts w:ascii="Calibri Light" w:hAnsi="Calibri Light" w:cs="Calibri Light"/>
          <w:color w:val="000000" w:themeColor="text1"/>
          <w:sz w:val="24"/>
          <w:szCs w:val="24"/>
          <w:lang w:val="lt-LT"/>
        </w:rPr>
        <w:t>spekcijomis, kurios gali atlikti</w:t>
      </w:r>
      <w:r w:rsidRPr="00310F69">
        <w:rPr>
          <w:rFonts w:ascii="Calibri Light" w:hAnsi="Calibri Light" w:cs="Calibri Light"/>
          <w:color w:val="000000" w:themeColor="text1"/>
          <w:sz w:val="24"/>
          <w:szCs w:val="24"/>
          <w:lang w:val="lt-LT"/>
        </w:rPr>
        <w:t xml:space="preserve"> kontrolę darbovietėje, taip pat įmonės profesinės sąjungos prašymu. Savo ruožtu darbo inspektoriai specialistai galėtų pasinaudoti savo žiniomis ir patirtimi, pvz., apmokydami profesinių sąjungų atstovus arba pateikdami atitinkamas medžiagas (leidinius, lankstinukus, tyrimus ir kt.).</w:t>
      </w:r>
      <w:r w:rsidR="00780F85" w:rsidRPr="00310F69">
        <w:rPr>
          <w:rFonts w:ascii="Calibri Light" w:hAnsi="Calibri Light" w:cs="Calibri Light"/>
          <w:color w:val="000000" w:themeColor="text1"/>
          <w:sz w:val="24"/>
          <w:szCs w:val="24"/>
          <w:lang w:val="lt-LT"/>
        </w:rPr>
        <w:t xml:space="preserve"> </w:t>
      </w:r>
    </w:p>
    <w:p w:rsidR="00BC7331" w:rsidRPr="00310F69" w:rsidRDefault="00BC7331" w:rsidP="00F40600">
      <w:pPr>
        <w:ind w:firstLine="360"/>
        <w:jc w:val="center"/>
        <w:rPr>
          <w:rFonts w:ascii="Calibri Light" w:hAnsi="Calibri Light" w:cs="Calibri Light"/>
          <w:b/>
          <w:color w:val="000000" w:themeColor="text1"/>
          <w:sz w:val="24"/>
          <w:szCs w:val="24"/>
          <w:lang w:val="lt-LT"/>
        </w:rPr>
      </w:pPr>
    </w:p>
    <w:p w:rsidR="00BC7331" w:rsidRPr="00310F69" w:rsidRDefault="00BC7331" w:rsidP="00F40600">
      <w:pPr>
        <w:ind w:firstLine="360"/>
        <w:jc w:val="center"/>
        <w:rPr>
          <w:rFonts w:ascii="Calibri Light" w:hAnsi="Calibri Light" w:cs="Calibri Light"/>
          <w:b/>
          <w:color w:val="000000" w:themeColor="text1"/>
          <w:sz w:val="24"/>
          <w:szCs w:val="24"/>
          <w:lang w:val="lt-LT"/>
        </w:rPr>
      </w:pPr>
    </w:p>
    <w:p w:rsidR="00BC7331" w:rsidRPr="00310F69" w:rsidRDefault="00BC7331" w:rsidP="00F40600">
      <w:pPr>
        <w:ind w:firstLine="360"/>
        <w:jc w:val="center"/>
        <w:rPr>
          <w:rFonts w:ascii="Calibri Light" w:hAnsi="Calibri Light" w:cs="Calibri Light"/>
          <w:b/>
          <w:color w:val="000000" w:themeColor="text1"/>
          <w:sz w:val="24"/>
          <w:szCs w:val="24"/>
          <w:lang w:val="lt-LT"/>
        </w:rPr>
      </w:pPr>
    </w:p>
    <w:p w:rsidR="00BC7331" w:rsidRPr="00310F69" w:rsidRDefault="00BC7331" w:rsidP="00F40600">
      <w:pPr>
        <w:ind w:firstLine="360"/>
        <w:jc w:val="center"/>
        <w:rPr>
          <w:rFonts w:ascii="Calibri Light" w:hAnsi="Calibri Light" w:cs="Calibri Light"/>
          <w:b/>
          <w:color w:val="000000" w:themeColor="text1"/>
          <w:sz w:val="24"/>
          <w:szCs w:val="24"/>
          <w:lang w:val="lt-LT"/>
        </w:rPr>
      </w:pPr>
    </w:p>
    <w:p w:rsidR="00B75802" w:rsidRPr="00310F69" w:rsidRDefault="00B75802" w:rsidP="00F40600">
      <w:pPr>
        <w:ind w:firstLine="360"/>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 xml:space="preserve">VII. </w:t>
      </w:r>
    </w:p>
    <w:p w:rsidR="009E389E" w:rsidRPr="00310F69" w:rsidRDefault="00476399" w:rsidP="00F40600">
      <w:pPr>
        <w:ind w:firstLine="360"/>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 xml:space="preserve">Diskriminacija </w:t>
      </w:r>
      <w:r w:rsidR="000C2847" w:rsidRPr="00310F69">
        <w:rPr>
          <w:rFonts w:ascii="Calibri Light" w:hAnsi="Calibri Light" w:cs="Calibri Light"/>
          <w:b/>
          <w:color w:val="000000" w:themeColor="text1"/>
          <w:sz w:val="24"/>
          <w:szCs w:val="24"/>
          <w:lang w:val="lt-LT"/>
        </w:rPr>
        <w:t>komandiruotame</w:t>
      </w:r>
      <w:r w:rsidRPr="00310F69">
        <w:rPr>
          <w:rFonts w:ascii="Calibri Light" w:hAnsi="Calibri Light" w:cs="Calibri Light"/>
          <w:b/>
          <w:color w:val="000000" w:themeColor="text1"/>
          <w:sz w:val="24"/>
          <w:szCs w:val="24"/>
          <w:lang w:val="lt-LT"/>
        </w:rPr>
        <w:t xml:space="preserve"> darbe</w:t>
      </w:r>
      <w:r w:rsidR="00597714" w:rsidRPr="00310F69">
        <w:rPr>
          <w:rFonts w:ascii="Calibri Light" w:hAnsi="Calibri Light" w:cs="Calibri Light"/>
          <w:b/>
          <w:color w:val="000000" w:themeColor="text1"/>
          <w:sz w:val="24"/>
          <w:szCs w:val="24"/>
          <w:lang w:val="lt-LT"/>
        </w:rPr>
        <w:t xml:space="preserve"> </w:t>
      </w:r>
    </w:p>
    <w:p w:rsidR="00F40600" w:rsidRPr="00310F69" w:rsidRDefault="00476399" w:rsidP="00F40600">
      <w:pPr>
        <w:ind w:firstLine="360"/>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Įmonės kovos su diskriminacija politika</w:t>
      </w:r>
    </w:p>
    <w:p w:rsidR="00043BE7" w:rsidRPr="00310F69" w:rsidRDefault="00043BE7" w:rsidP="00043BE7">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Kaip </w:t>
      </w:r>
      <w:r w:rsidR="00562BD3">
        <w:rPr>
          <w:rFonts w:ascii="Calibri Light" w:hAnsi="Calibri Light" w:cs="Calibri Light"/>
          <w:color w:val="000000" w:themeColor="text1"/>
          <w:sz w:val="24"/>
          <w:szCs w:val="24"/>
          <w:lang w:val="lt-LT"/>
        </w:rPr>
        <w:t xml:space="preserve">jau </w:t>
      </w:r>
      <w:r w:rsidRPr="00310F69">
        <w:rPr>
          <w:rFonts w:ascii="Calibri Light" w:hAnsi="Calibri Light" w:cs="Calibri Light"/>
          <w:color w:val="000000" w:themeColor="text1"/>
          <w:sz w:val="24"/>
          <w:szCs w:val="24"/>
          <w:lang w:val="lt-LT"/>
        </w:rPr>
        <w:t xml:space="preserve">minėta anksčiau, labai dažnai </w:t>
      </w:r>
      <w:r w:rsidR="00562BD3">
        <w:rPr>
          <w:rFonts w:ascii="Calibri Light" w:hAnsi="Calibri Light" w:cs="Calibri Light"/>
          <w:color w:val="000000" w:themeColor="text1"/>
          <w:sz w:val="24"/>
          <w:szCs w:val="24"/>
          <w:lang w:val="lt-LT"/>
        </w:rPr>
        <w:t>būna taip</w:t>
      </w:r>
      <w:r w:rsidRPr="00310F69">
        <w:rPr>
          <w:rFonts w:ascii="Calibri Light" w:hAnsi="Calibri Light" w:cs="Calibri Light"/>
          <w:color w:val="000000" w:themeColor="text1"/>
          <w:sz w:val="24"/>
          <w:szCs w:val="24"/>
          <w:lang w:val="lt-LT"/>
        </w:rPr>
        <w:t>, kad komandiruojami darbuotojai yra diskriminuojami darbdavių</w:t>
      </w:r>
      <w:r w:rsidR="00562BD3">
        <w:rPr>
          <w:rFonts w:ascii="Calibri Light" w:hAnsi="Calibri Light" w:cs="Calibri Light"/>
          <w:color w:val="000000" w:themeColor="text1"/>
          <w:sz w:val="24"/>
          <w:szCs w:val="24"/>
          <w:lang w:val="lt-LT"/>
        </w:rPr>
        <w:t xml:space="preserve"> šalyje į kurią jie yra komandiruoti</w:t>
      </w:r>
      <w:r w:rsidRPr="00310F69">
        <w:rPr>
          <w:rFonts w:ascii="Calibri Light" w:hAnsi="Calibri Light" w:cs="Calibri Light"/>
          <w:color w:val="000000" w:themeColor="text1"/>
          <w:sz w:val="24"/>
          <w:szCs w:val="24"/>
          <w:lang w:val="lt-LT"/>
        </w:rPr>
        <w:t xml:space="preserve">. </w:t>
      </w:r>
      <w:r w:rsidR="00F423EC" w:rsidRPr="00310F69">
        <w:rPr>
          <w:rFonts w:ascii="Calibri Light" w:hAnsi="Calibri Light" w:cs="Calibri Light"/>
          <w:color w:val="000000" w:themeColor="text1"/>
          <w:sz w:val="24"/>
          <w:szCs w:val="24"/>
          <w:lang w:val="lt-LT"/>
        </w:rPr>
        <w:t>Su jais d</w:t>
      </w:r>
      <w:r w:rsidRPr="00310F69">
        <w:rPr>
          <w:rFonts w:ascii="Calibri Light" w:hAnsi="Calibri Light" w:cs="Calibri Light"/>
          <w:color w:val="000000" w:themeColor="text1"/>
          <w:sz w:val="24"/>
          <w:szCs w:val="24"/>
          <w:lang w:val="lt-LT"/>
        </w:rPr>
        <w:t xml:space="preserve">ažnai </w:t>
      </w:r>
      <w:r w:rsidR="00F423EC" w:rsidRPr="00310F69">
        <w:rPr>
          <w:rFonts w:ascii="Calibri Light" w:hAnsi="Calibri Light" w:cs="Calibri Light"/>
          <w:color w:val="000000" w:themeColor="text1"/>
          <w:sz w:val="24"/>
          <w:szCs w:val="24"/>
          <w:lang w:val="lt-LT"/>
        </w:rPr>
        <w:t>blogiau elgiamasi kalbant apie</w:t>
      </w:r>
      <w:r w:rsidRPr="00310F69">
        <w:rPr>
          <w:rFonts w:ascii="Calibri Light" w:hAnsi="Calibri Light" w:cs="Calibri Light"/>
          <w:color w:val="000000" w:themeColor="text1"/>
          <w:sz w:val="24"/>
          <w:szCs w:val="24"/>
          <w:lang w:val="lt-LT"/>
        </w:rPr>
        <w:t xml:space="preserve"> gaunamą atlyginimą, garantuotas darbo sąlygas ar socialinius reikalus. </w:t>
      </w:r>
      <w:r w:rsidR="00F423EC" w:rsidRPr="00310F69">
        <w:rPr>
          <w:rFonts w:ascii="Calibri Light" w:hAnsi="Calibri Light" w:cs="Calibri Light"/>
          <w:color w:val="000000" w:themeColor="text1"/>
          <w:sz w:val="24"/>
          <w:szCs w:val="24"/>
          <w:lang w:val="lt-LT"/>
        </w:rPr>
        <w:t>Taip</w:t>
      </w:r>
      <w:r w:rsidRPr="00310F69">
        <w:rPr>
          <w:rFonts w:ascii="Calibri Light" w:hAnsi="Calibri Light" w:cs="Calibri Light"/>
          <w:color w:val="000000" w:themeColor="text1"/>
          <w:sz w:val="24"/>
          <w:szCs w:val="24"/>
          <w:lang w:val="lt-LT"/>
        </w:rPr>
        <w:t xml:space="preserve"> </w:t>
      </w:r>
      <w:r w:rsidR="00F423EC" w:rsidRPr="00310F69">
        <w:rPr>
          <w:rFonts w:ascii="Calibri Light" w:hAnsi="Calibri Light" w:cs="Calibri Light"/>
          <w:color w:val="000000" w:themeColor="text1"/>
          <w:sz w:val="24"/>
          <w:szCs w:val="24"/>
          <w:lang w:val="lt-LT"/>
        </w:rPr>
        <w:t>pat</w:t>
      </w:r>
      <w:r w:rsidRPr="00310F69">
        <w:rPr>
          <w:rFonts w:ascii="Calibri Light" w:hAnsi="Calibri Light" w:cs="Calibri Light"/>
          <w:color w:val="000000" w:themeColor="text1"/>
          <w:sz w:val="24"/>
          <w:szCs w:val="24"/>
          <w:lang w:val="lt-LT"/>
        </w:rPr>
        <w:t xml:space="preserve"> diskriminacija</w:t>
      </w:r>
      <w:r w:rsidR="00F423EC" w:rsidRPr="00310F69">
        <w:rPr>
          <w:rFonts w:ascii="Calibri Light" w:hAnsi="Calibri Light" w:cs="Calibri Light"/>
          <w:color w:val="000000" w:themeColor="text1"/>
          <w:sz w:val="24"/>
          <w:szCs w:val="24"/>
          <w:lang w:val="lt-LT"/>
        </w:rPr>
        <w:t xml:space="preserve"> </w:t>
      </w:r>
      <w:r w:rsidR="00562BD3">
        <w:rPr>
          <w:rFonts w:ascii="Calibri Light" w:hAnsi="Calibri Light" w:cs="Calibri Light"/>
          <w:color w:val="000000" w:themeColor="text1"/>
          <w:sz w:val="24"/>
          <w:szCs w:val="24"/>
          <w:lang w:val="lt-LT"/>
        </w:rPr>
        <w:t>būna</w:t>
      </w:r>
      <w:r w:rsidR="00F423EC" w:rsidRPr="00310F69">
        <w:rPr>
          <w:rFonts w:ascii="Calibri Light" w:hAnsi="Calibri Light" w:cs="Calibri Light"/>
          <w:color w:val="000000" w:themeColor="text1"/>
          <w:sz w:val="24"/>
          <w:szCs w:val="24"/>
          <w:lang w:val="lt-LT"/>
        </w:rPr>
        <w:t xml:space="preserve"> tiesiogiai susijusi su rase</w:t>
      </w:r>
      <w:r w:rsidRPr="00310F69">
        <w:rPr>
          <w:rFonts w:ascii="Calibri Light" w:hAnsi="Calibri Light" w:cs="Calibri Light"/>
          <w:color w:val="000000" w:themeColor="text1"/>
          <w:sz w:val="24"/>
          <w:szCs w:val="24"/>
          <w:lang w:val="lt-LT"/>
        </w:rPr>
        <w:t xml:space="preserve">, tautybe ar </w:t>
      </w:r>
      <w:r w:rsidR="00562BD3">
        <w:rPr>
          <w:rFonts w:ascii="Calibri Light" w:hAnsi="Calibri Light" w:cs="Calibri Light"/>
          <w:color w:val="000000" w:themeColor="text1"/>
          <w:sz w:val="24"/>
          <w:szCs w:val="24"/>
          <w:lang w:val="lt-LT"/>
        </w:rPr>
        <w:t>etninę kilmę</w:t>
      </w:r>
      <w:r w:rsidRPr="00310F69">
        <w:rPr>
          <w:rFonts w:ascii="Calibri Light" w:hAnsi="Calibri Light" w:cs="Calibri Light"/>
          <w:color w:val="000000" w:themeColor="text1"/>
          <w:sz w:val="24"/>
          <w:szCs w:val="24"/>
          <w:lang w:val="lt-LT"/>
        </w:rPr>
        <w:t xml:space="preserve">. Tai rimta problema, </w:t>
      </w:r>
      <w:r w:rsidR="00F423EC" w:rsidRPr="00310F69">
        <w:rPr>
          <w:rFonts w:ascii="Calibri Light" w:hAnsi="Calibri Light" w:cs="Calibri Light"/>
          <w:color w:val="000000" w:themeColor="text1"/>
          <w:sz w:val="24"/>
          <w:szCs w:val="24"/>
          <w:lang w:val="lt-LT"/>
        </w:rPr>
        <w:t>kuri</w:t>
      </w:r>
      <w:r w:rsidRPr="00310F69">
        <w:rPr>
          <w:rFonts w:ascii="Calibri Light" w:hAnsi="Calibri Light" w:cs="Calibri Light"/>
          <w:color w:val="000000" w:themeColor="text1"/>
          <w:sz w:val="24"/>
          <w:szCs w:val="24"/>
          <w:lang w:val="lt-LT"/>
        </w:rPr>
        <w:t xml:space="preserve"> nepaisant sistemos ir bendrųjų nuostatų, veikiančių atskirų šalių </w:t>
      </w:r>
      <w:r w:rsidR="00F423EC" w:rsidRPr="00310F69">
        <w:rPr>
          <w:rFonts w:ascii="Calibri Light" w:hAnsi="Calibri Light" w:cs="Calibri Light"/>
          <w:color w:val="000000" w:themeColor="text1"/>
          <w:sz w:val="24"/>
          <w:szCs w:val="24"/>
          <w:lang w:val="lt-LT"/>
        </w:rPr>
        <w:t>teisinėse sistemose, reikalauja papildomo reguliavimo</w:t>
      </w:r>
      <w:r w:rsidRPr="00310F69">
        <w:rPr>
          <w:rFonts w:ascii="Calibri Light" w:hAnsi="Calibri Light" w:cs="Calibri Light"/>
          <w:color w:val="000000" w:themeColor="text1"/>
          <w:sz w:val="24"/>
          <w:szCs w:val="24"/>
          <w:lang w:val="lt-LT"/>
        </w:rPr>
        <w:t xml:space="preserve"> </w:t>
      </w:r>
      <w:r w:rsidR="00F423EC" w:rsidRPr="00310F69">
        <w:rPr>
          <w:rFonts w:ascii="Calibri Light" w:hAnsi="Calibri Light" w:cs="Calibri Light"/>
          <w:color w:val="000000" w:themeColor="text1"/>
          <w:sz w:val="24"/>
          <w:szCs w:val="24"/>
          <w:lang w:val="lt-LT"/>
        </w:rPr>
        <w:t>darbovietės</w:t>
      </w:r>
      <w:r w:rsidRPr="00310F69">
        <w:rPr>
          <w:rFonts w:ascii="Calibri Light" w:hAnsi="Calibri Light" w:cs="Calibri Light"/>
          <w:color w:val="000000" w:themeColor="text1"/>
          <w:sz w:val="24"/>
          <w:szCs w:val="24"/>
          <w:lang w:val="lt-LT"/>
        </w:rPr>
        <w:t xml:space="preserve"> ar </w:t>
      </w:r>
      <w:r w:rsidR="00F423EC" w:rsidRPr="00310F69">
        <w:rPr>
          <w:rFonts w:ascii="Calibri Light" w:hAnsi="Calibri Light" w:cs="Calibri Light"/>
          <w:color w:val="000000" w:themeColor="text1"/>
          <w:sz w:val="24"/>
          <w:szCs w:val="24"/>
          <w:lang w:val="lt-LT"/>
        </w:rPr>
        <w:t>pramonės šakos lygmenyje. Visų pirma reikia</w:t>
      </w:r>
      <w:r w:rsidRPr="00310F69">
        <w:rPr>
          <w:rFonts w:ascii="Calibri Light" w:hAnsi="Calibri Light" w:cs="Calibri Light"/>
          <w:color w:val="000000" w:themeColor="text1"/>
          <w:sz w:val="24"/>
          <w:szCs w:val="24"/>
          <w:lang w:val="lt-LT"/>
        </w:rPr>
        <w:t xml:space="preserve"> nurodyti </w:t>
      </w:r>
      <w:r w:rsidR="00F423EC" w:rsidRPr="00310F69">
        <w:rPr>
          <w:rFonts w:ascii="Calibri Light" w:hAnsi="Calibri Light" w:cs="Calibri Light"/>
          <w:color w:val="000000" w:themeColor="text1"/>
          <w:sz w:val="24"/>
          <w:szCs w:val="24"/>
          <w:lang w:val="lt-LT"/>
        </w:rPr>
        <w:t>įmonės ir aukštesn</w:t>
      </w:r>
      <w:r w:rsidR="00562BD3">
        <w:rPr>
          <w:rFonts w:ascii="Calibri Light" w:hAnsi="Calibri Light" w:cs="Calibri Light"/>
          <w:color w:val="000000" w:themeColor="text1"/>
          <w:sz w:val="24"/>
          <w:szCs w:val="24"/>
          <w:lang w:val="lt-LT"/>
        </w:rPr>
        <w:t>io nei įmonės lygio kolektyvinius</w:t>
      </w:r>
      <w:r w:rsidR="00F423EC" w:rsidRPr="00310F69">
        <w:rPr>
          <w:rFonts w:ascii="Calibri Light" w:hAnsi="Calibri Light" w:cs="Calibri Light"/>
          <w:color w:val="000000" w:themeColor="text1"/>
          <w:sz w:val="24"/>
          <w:szCs w:val="24"/>
          <w:lang w:val="lt-LT"/>
        </w:rPr>
        <w:t xml:space="preserve"> susitarimus</w:t>
      </w:r>
      <w:r w:rsidRPr="00310F69">
        <w:rPr>
          <w:rFonts w:ascii="Calibri Light" w:hAnsi="Calibri Light" w:cs="Calibri Light"/>
          <w:color w:val="000000" w:themeColor="text1"/>
          <w:sz w:val="24"/>
          <w:szCs w:val="24"/>
          <w:lang w:val="lt-LT"/>
        </w:rPr>
        <w:t xml:space="preserve">, </w:t>
      </w:r>
      <w:r w:rsidR="00F423EC" w:rsidRPr="00310F69">
        <w:rPr>
          <w:rFonts w:ascii="Calibri Light" w:hAnsi="Calibri Light" w:cs="Calibri Light"/>
          <w:color w:val="000000" w:themeColor="text1"/>
          <w:sz w:val="24"/>
          <w:szCs w:val="24"/>
          <w:lang w:val="lt-LT"/>
        </w:rPr>
        <w:t xml:space="preserve">o taip pat </w:t>
      </w:r>
      <w:r w:rsidRPr="00310F69">
        <w:rPr>
          <w:rFonts w:ascii="Calibri Light" w:hAnsi="Calibri Light" w:cs="Calibri Light"/>
          <w:color w:val="000000" w:themeColor="text1"/>
          <w:sz w:val="24"/>
          <w:szCs w:val="24"/>
          <w:lang w:val="lt-LT"/>
        </w:rPr>
        <w:t>darbo taisykles, etikos kodeksus ir kitas išsamias taisykles.</w:t>
      </w:r>
    </w:p>
    <w:p w:rsidR="00BA10FC" w:rsidRPr="00310F69" w:rsidRDefault="00043BE7" w:rsidP="00043BE7">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Atsižvelgiant į </w:t>
      </w:r>
      <w:r w:rsidR="00AE34BC" w:rsidRPr="00310F69">
        <w:rPr>
          <w:rFonts w:ascii="Calibri Light" w:hAnsi="Calibri Light" w:cs="Calibri Light"/>
          <w:color w:val="000000" w:themeColor="text1"/>
          <w:sz w:val="24"/>
          <w:szCs w:val="24"/>
          <w:lang w:val="lt-LT"/>
        </w:rPr>
        <w:t xml:space="preserve">bendrovės </w:t>
      </w:r>
      <w:r w:rsidRPr="00310F69">
        <w:rPr>
          <w:rFonts w:ascii="Calibri Light" w:hAnsi="Calibri Light" w:cs="Calibri Light"/>
          <w:color w:val="000000" w:themeColor="text1"/>
          <w:sz w:val="24"/>
          <w:szCs w:val="24"/>
          <w:lang w:val="lt-LT"/>
        </w:rPr>
        <w:t>vidinius</w:t>
      </w:r>
      <w:r w:rsidR="00AE34BC"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 xml:space="preserve">darbo teisės šaltinius, reikėtų pabrėžti ypatingą bendrovės </w:t>
      </w:r>
      <w:r w:rsidR="00562BD3">
        <w:rPr>
          <w:rFonts w:ascii="Calibri Light" w:hAnsi="Calibri Light" w:cs="Calibri Light"/>
          <w:color w:val="000000" w:themeColor="text1"/>
          <w:sz w:val="24"/>
          <w:szCs w:val="24"/>
          <w:lang w:val="lt-LT"/>
        </w:rPr>
        <w:t>politikos prieš diskriminacija</w:t>
      </w:r>
      <w:r w:rsidRPr="00310F69">
        <w:rPr>
          <w:rFonts w:ascii="Calibri Light" w:hAnsi="Calibri Light" w:cs="Calibri Light"/>
          <w:color w:val="000000" w:themeColor="text1"/>
          <w:sz w:val="24"/>
          <w:szCs w:val="24"/>
          <w:lang w:val="lt-LT"/>
        </w:rPr>
        <w:t xml:space="preserve"> ir kovos su </w:t>
      </w:r>
      <w:r w:rsidRPr="00562BD3">
        <w:rPr>
          <w:rFonts w:ascii="Calibri Light" w:hAnsi="Calibri Light" w:cs="Calibri Light"/>
          <w:i/>
          <w:color w:val="000000" w:themeColor="text1"/>
          <w:sz w:val="24"/>
          <w:szCs w:val="24"/>
          <w:lang w:val="lt-LT"/>
        </w:rPr>
        <w:t>mobingu</w:t>
      </w:r>
      <w:r w:rsidRPr="00310F69">
        <w:rPr>
          <w:rFonts w:ascii="Calibri Light" w:hAnsi="Calibri Light" w:cs="Calibri Light"/>
          <w:color w:val="000000" w:themeColor="text1"/>
          <w:sz w:val="24"/>
          <w:szCs w:val="24"/>
          <w:lang w:val="lt-LT"/>
        </w:rPr>
        <w:t xml:space="preserve"> vaidmenį. Tai yra teisės</w:t>
      </w:r>
      <w:r w:rsidR="00AE34BC" w:rsidRPr="00310F69">
        <w:rPr>
          <w:rFonts w:ascii="Calibri Light" w:hAnsi="Calibri Light" w:cs="Calibri Light"/>
          <w:color w:val="000000" w:themeColor="text1"/>
          <w:sz w:val="24"/>
          <w:szCs w:val="24"/>
          <w:lang w:val="lt-LT"/>
        </w:rPr>
        <w:t xml:space="preserve"> aktai, kuriuose yra reglamentuojami ir</w:t>
      </w:r>
      <w:r w:rsidRPr="00310F69">
        <w:rPr>
          <w:rFonts w:ascii="Calibri Light" w:hAnsi="Calibri Light" w:cs="Calibri Light"/>
          <w:color w:val="000000" w:themeColor="text1"/>
          <w:sz w:val="24"/>
          <w:szCs w:val="24"/>
          <w:lang w:val="lt-LT"/>
        </w:rPr>
        <w:t xml:space="preserve"> išsamiai išdėstyti visuotinai privalomi teisiniai reglamentai ir </w:t>
      </w:r>
      <w:r w:rsidR="00AE34BC" w:rsidRPr="00310F69">
        <w:rPr>
          <w:rFonts w:ascii="Calibri Light" w:hAnsi="Calibri Light" w:cs="Calibri Light"/>
          <w:color w:val="000000" w:themeColor="text1"/>
          <w:sz w:val="24"/>
          <w:szCs w:val="24"/>
          <w:lang w:val="lt-LT"/>
        </w:rPr>
        <w:t>kurie yra</w:t>
      </w:r>
      <w:r w:rsidR="00562BD3">
        <w:rPr>
          <w:rFonts w:ascii="Calibri Light" w:hAnsi="Calibri Light" w:cs="Calibri Light"/>
          <w:color w:val="000000" w:themeColor="text1"/>
          <w:sz w:val="24"/>
          <w:szCs w:val="24"/>
          <w:lang w:val="lt-LT"/>
        </w:rPr>
        <w:t xml:space="preserve"> pritaikyti konkrečios</w:t>
      </w:r>
      <w:r w:rsidRPr="00310F69">
        <w:rPr>
          <w:rFonts w:ascii="Calibri Light" w:hAnsi="Calibri Light" w:cs="Calibri Light"/>
          <w:color w:val="000000" w:themeColor="text1"/>
          <w:sz w:val="24"/>
          <w:szCs w:val="24"/>
          <w:lang w:val="lt-LT"/>
        </w:rPr>
        <w:t xml:space="preserve"> </w:t>
      </w:r>
      <w:r w:rsidR="00562BD3">
        <w:rPr>
          <w:rFonts w:ascii="Calibri Light" w:hAnsi="Calibri Light" w:cs="Calibri Light"/>
          <w:color w:val="000000" w:themeColor="text1"/>
          <w:sz w:val="24"/>
          <w:szCs w:val="24"/>
          <w:lang w:val="lt-LT"/>
        </w:rPr>
        <w:t>bendrovės</w:t>
      </w:r>
      <w:r w:rsidRPr="00310F69">
        <w:rPr>
          <w:rFonts w:ascii="Calibri Light" w:hAnsi="Calibri Light" w:cs="Calibri Light"/>
          <w:color w:val="000000" w:themeColor="text1"/>
          <w:sz w:val="24"/>
          <w:szCs w:val="24"/>
          <w:lang w:val="lt-LT"/>
        </w:rPr>
        <w:t xml:space="preserve"> vyraujančioms sąlygoms ir specifiškumui. </w:t>
      </w:r>
      <w:r w:rsidR="00562BD3">
        <w:rPr>
          <w:rFonts w:ascii="Calibri Light" w:hAnsi="Calibri Light" w:cs="Calibri Light"/>
          <w:color w:val="000000" w:themeColor="text1"/>
          <w:sz w:val="24"/>
          <w:szCs w:val="24"/>
          <w:lang w:val="lt-LT"/>
        </w:rPr>
        <w:t>Tokiose</w:t>
      </w:r>
      <w:r w:rsidRPr="00310F69">
        <w:rPr>
          <w:rFonts w:ascii="Calibri Light" w:hAnsi="Calibri Light" w:cs="Calibri Light"/>
          <w:color w:val="000000" w:themeColor="text1"/>
          <w:sz w:val="24"/>
          <w:szCs w:val="24"/>
          <w:lang w:val="lt-LT"/>
        </w:rPr>
        <w:t xml:space="preserve"> doku</w:t>
      </w:r>
      <w:r w:rsidR="00AE34BC" w:rsidRPr="00310F69">
        <w:rPr>
          <w:rFonts w:ascii="Calibri Light" w:hAnsi="Calibri Light" w:cs="Calibri Light"/>
          <w:color w:val="000000" w:themeColor="text1"/>
          <w:sz w:val="24"/>
          <w:szCs w:val="24"/>
          <w:lang w:val="lt-LT"/>
        </w:rPr>
        <w:t xml:space="preserve">mentuose dažniausiai </w:t>
      </w:r>
      <w:r w:rsidR="00562BD3">
        <w:rPr>
          <w:rFonts w:ascii="Calibri Light" w:hAnsi="Calibri Light" w:cs="Calibri Light"/>
          <w:color w:val="000000" w:themeColor="text1"/>
          <w:sz w:val="24"/>
          <w:szCs w:val="24"/>
          <w:lang w:val="lt-LT"/>
        </w:rPr>
        <w:t>nurodomi</w:t>
      </w:r>
      <w:r w:rsidR="00BA10FC" w:rsidRPr="00310F69">
        <w:rPr>
          <w:rFonts w:ascii="Calibri Light" w:hAnsi="Calibri Light" w:cs="Calibri Light"/>
          <w:color w:val="000000" w:themeColor="text1"/>
          <w:sz w:val="24"/>
          <w:szCs w:val="24"/>
          <w:lang w:val="lt-LT"/>
        </w:rPr>
        <w:t>:</w:t>
      </w:r>
    </w:p>
    <w:p w:rsidR="00AE34BC" w:rsidRPr="00310F69" w:rsidRDefault="00AE34BC" w:rsidP="00AE34BC">
      <w:pPr>
        <w:pStyle w:val="ListParagraph"/>
        <w:numPr>
          <w:ilvl w:val="0"/>
          <w:numId w:val="16"/>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diskriminacijos (</w:t>
      </w:r>
      <w:r w:rsidRPr="00562BD3">
        <w:rPr>
          <w:rFonts w:ascii="Calibri Light" w:hAnsi="Calibri Light" w:cs="Calibri Light"/>
          <w:i/>
          <w:color w:val="000000" w:themeColor="text1"/>
          <w:sz w:val="24"/>
          <w:szCs w:val="24"/>
          <w:lang w:val="lt-LT"/>
        </w:rPr>
        <w:t>mobingo</w:t>
      </w:r>
      <w:r w:rsidRPr="00310F69">
        <w:rPr>
          <w:rFonts w:ascii="Calibri Light" w:hAnsi="Calibri Light" w:cs="Calibri Light"/>
          <w:color w:val="000000" w:themeColor="text1"/>
          <w:sz w:val="24"/>
          <w:szCs w:val="24"/>
          <w:lang w:val="lt-LT"/>
        </w:rPr>
        <w:t>) pavyzdžiai ir sritys, kuriose j</w:t>
      </w:r>
      <w:r w:rsidR="00562BD3">
        <w:rPr>
          <w:rFonts w:ascii="Calibri Light" w:hAnsi="Calibri Light" w:cs="Calibri Light"/>
          <w:color w:val="000000" w:themeColor="text1"/>
          <w:sz w:val="24"/>
          <w:szCs w:val="24"/>
          <w:lang w:val="lt-LT"/>
        </w:rPr>
        <w:t>i gali pasireikšti darbovietėje;</w:t>
      </w:r>
    </w:p>
    <w:p w:rsidR="00AE34BC" w:rsidRPr="00310F69" w:rsidRDefault="00AE34BC" w:rsidP="00AE34BC">
      <w:pPr>
        <w:pStyle w:val="ListParagraph"/>
        <w:numPr>
          <w:ilvl w:val="0"/>
          <w:numId w:val="16"/>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nukentėjusio darbuotojo galimybė darbovietėje veikti </w:t>
      </w:r>
      <w:r w:rsidR="00562BD3">
        <w:rPr>
          <w:rFonts w:ascii="Calibri Light" w:hAnsi="Calibri Light" w:cs="Calibri Light"/>
          <w:color w:val="000000" w:themeColor="text1"/>
          <w:sz w:val="24"/>
          <w:szCs w:val="24"/>
          <w:lang w:val="lt-LT"/>
        </w:rPr>
        <w:t>tokiu būdu</w:t>
      </w:r>
      <w:r w:rsidRPr="00310F69">
        <w:rPr>
          <w:rFonts w:ascii="Calibri Light" w:hAnsi="Calibri Light" w:cs="Calibri Light"/>
          <w:color w:val="000000" w:themeColor="text1"/>
          <w:sz w:val="24"/>
          <w:szCs w:val="24"/>
          <w:lang w:val="lt-LT"/>
        </w:rPr>
        <w:t xml:space="preserve">, kad jis žinotų kaip ieškoti pagalbos ir </w:t>
      </w:r>
      <w:r w:rsidR="005B17E6">
        <w:rPr>
          <w:rFonts w:ascii="Calibri Light" w:hAnsi="Calibri Light" w:cs="Calibri Light"/>
          <w:color w:val="000000" w:themeColor="text1"/>
          <w:sz w:val="24"/>
          <w:szCs w:val="24"/>
          <w:lang w:val="lt-LT"/>
        </w:rPr>
        <w:t>sprendimų darbovietės lygmenyje;</w:t>
      </w:r>
    </w:p>
    <w:p w:rsidR="00AE34BC" w:rsidRPr="00310F69" w:rsidRDefault="00AE34BC" w:rsidP="00AE34BC">
      <w:pPr>
        <w:pStyle w:val="ListParagraph"/>
        <w:numPr>
          <w:ilvl w:val="0"/>
          <w:numId w:val="16"/>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veiksmų procedūros (įskaitant skundo pateikimo ir jo nagrinėjimo procedūrą bendrovėje įsteigtuose komitetuose</w:t>
      </w:r>
      <w:r w:rsidR="005B17E6">
        <w:rPr>
          <w:rFonts w:ascii="Calibri Light" w:hAnsi="Calibri Light" w:cs="Calibri Light"/>
          <w:color w:val="000000" w:themeColor="text1"/>
          <w:sz w:val="24"/>
          <w:szCs w:val="24"/>
          <w:lang w:val="lt-LT"/>
        </w:rPr>
        <w:t xml:space="preserve"> ar grupėse);</w:t>
      </w:r>
    </w:p>
    <w:p w:rsidR="00AE34BC" w:rsidRPr="00310F69" w:rsidRDefault="005B17E6" w:rsidP="00AE34BC">
      <w:pPr>
        <w:pStyle w:val="ListParagraph"/>
        <w:numPr>
          <w:ilvl w:val="0"/>
          <w:numId w:val="16"/>
        </w:numPr>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lastRenderedPageBreak/>
        <w:t>galimos darbdavio</w:t>
      </w:r>
      <w:r w:rsidR="00AE34BC" w:rsidRPr="00310F69">
        <w:rPr>
          <w:rFonts w:ascii="Calibri Light" w:hAnsi="Calibri Light" w:cs="Calibri Light"/>
          <w:color w:val="000000" w:themeColor="text1"/>
          <w:sz w:val="24"/>
          <w:szCs w:val="24"/>
          <w:lang w:val="lt-LT"/>
        </w:rPr>
        <w:t xml:space="preserve"> taip pat profesinių sąju</w:t>
      </w:r>
      <w:r>
        <w:rPr>
          <w:rFonts w:ascii="Calibri Light" w:hAnsi="Calibri Light" w:cs="Calibri Light"/>
          <w:color w:val="000000" w:themeColor="text1"/>
          <w:sz w:val="24"/>
          <w:szCs w:val="24"/>
          <w:lang w:val="lt-LT"/>
        </w:rPr>
        <w:t>ngų organizacijų veiklos sritis;</w:t>
      </w:r>
    </w:p>
    <w:p w:rsidR="00AE34BC" w:rsidRPr="00310F69" w:rsidRDefault="00AE34BC" w:rsidP="00AE34BC">
      <w:pPr>
        <w:pStyle w:val="ListParagraph"/>
        <w:numPr>
          <w:ilvl w:val="0"/>
          <w:numId w:val="16"/>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nepriklausomų, išorės ekspertų skyrimo, esant būtinybei, taisyklės (tai gali būti tarpininkai, teisininkai, patarėjai ar pasitikėjimą užsitarnavę asmenys);</w:t>
      </w:r>
    </w:p>
    <w:p w:rsidR="00BA10FC" w:rsidRPr="00310F69" w:rsidRDefault="00AE34BC" w:rsidP="00AE34BC">
      <w:pPr>
        <w:pStyle w:val="ListParagraph"/>
        <w:numPr>
          <w:ilvl w:val="0"/>
          <w:numId w:val="16"/>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informacijos ir švietimo (informavimo) veikla, nukreipta į vadovybę ir pačius darbuotojus</w:t>
      </w:r>
      <w:r w:rsidR="00B56B11" w:rsidRPr="00310F69">
        <w:rPr>
          <w:rFonts w:ascii="Calibri Light" w:hAnsi="Calibri Light" w:cs="Calibri Light"/>
          <w:color w:val="000000" w:themeColor="text1"/>
          <w:sz w:val="24"/>
          <w:szCs w:val="24"/>
          <w:lang w:val="lt-LT"/>
        </w:rPr>
        <w:t>.</w:t>
      </w:r>
    </w:p>
    <w:p w:rsidR="00335F04" w:rsidRPr="00310F69" w:rsidRDefault="00335F04" w:rsidP="00335F04">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Nėra abejonių, kad tai labai naudinga priemonė, kuri gali būti naudojama darbovietėse</w:t>
      </w:r>
      <w:r w:rsidR="00DC1BA7">
        <w:rPr>
          <w:rFonts w:ascii="Calibri Light" w:hAnsi="Calibri Light" w:cs="Calibri Light"/>
          <w:color w:val="000000" w:themeColor="text1"/>
          <w:sz w:val="24"/>
          <w:szCs w:val="24"/>
          <w:lang w:val="lt-LT"/>
        </w:rPr>
        <w:t xml:space="preserve"> taip pat</w:t>
      </w:r>
      <w:r w:rsidRPr="00310F69">
        <w:rPr>
          <w:rFonts w:ascii="Calibri Light" w:hAnsi="Calibri Light" w:cs="Calibri Light"/>
          <w:color w:val="000000" w:themeColor="text1"/>
          <w:sz w:val="24"/>
          <w:szCs w:val="24"/>
          <w:lang w:val="lt-LT"/>
        </w:rPr>
        <w:t xml:space="preserve"> ir komand</w:t>
      </w:r>
      <w:r w:rsidR="00DC1BA7">
        <w:rPr>
          <w:rFonts w:ascii="Calibri Light" w:hAnsi="Calibri Light" w:cs="Calibri Light"/>
          <w:color w:val="000000" w:themeColor="text1"/>
          <w:sz w:val="24"/>
          <w:szCs w:val="24"/>
          <w:lang w:val="lt-LT"/>
        </w:rPr>
        <w:t>iruotų darbuotojų, kaip asmenų</w:t>
      </w:r>
      <w:r w:rsidRPr="00310F69">
        <w:rPr>
          <w:rFonts w:ascii="Calibri Light" w:hAnsi="Calibri Light" w:cs="Calibri Light"/>
          <w:color w:val="000000" w:themeColor="text1"/>
          <w:sz w:val="24"/>
          <w:szCs w:val="24"/>
          <w:lang w:val="lt-LT"/>
        </w:rPr>
        <w:t xml:space="preserve">, kuriems ypač gresia diskriminacija, atžvilgiu. Praktikoje, </w:t>
      </w:r>
      <w:r w:rsidR="00B618DF" w:rsidRPr="00310F69">
        <w:rPr>
          <w:rFonts w:ascii="Calibri Light" w:hAnsi="Calibri Light" w:cs="Calibri Light"/>
          <w:color w:val="000000" w:themeColor="text1"/>
          <w:sz w:val="24"/>
          <w:szCs w:val="24"/>
          <w:lang w:val="lt-LT"/>
        </w:rPr>
        <w:t>tokio tipo nuostatų</w:t>
      </w:r>
      <w:r w:rsidRPr="00310F69">
        <w:rPr>
          <w:rFonts w:ascii="Calibri Light" w:hAnsi="Calibri Light" w:cs="Calibri Light"/>
          <w:color w:val="000000" w:themeColor="text1"/>
          <w:sz w:val="24"/>
          <w:szCs w:val="24"/>
          <w:lang w:val="lt-LT"/>
        </w:rPr>
        <w:t xml:space="preserve"> turėjimas taip pat naudinga</w:t>
      </w:r>
      <w:r w:rsidR="00B618DF" w:rsidRPr="00310F69">
        <w:rPr>
          <w:rFonts w:ascii="Calibri Light" w:hAnsi="Calibri Light" w:cs="Calibri Light"/>
          <w:color w:val="000000" w:themeColor="text1"/>
          <w:sz w:val="24"/>
          <w:szCs w:val="24"/>
          <w:lang w:val="lt-LT"/>
        </w:rPr>
        <w:t>s</w:t>
      </w:r>
      <w:r w:rsidRPr="00310F69">
        <w:rPr>
          <w:rFonts w:ascii="Calibri Light" w:hAnsi="Calibri Light" w:cs="Calibri Light"/>
          <w:color w:val="000000" w:themeColor="text1"/>
          <w:sz w:val="24"/>
          <w:szCs w:val="24"/>
          <w:lang w:val="lt-LT"/>
        </w:rPr>
        <w:t xml:space="preserve"> darbdaviams, kurie gali įrodyti,</w:t>
      </w:r>
      <w:r w:rsidR="00DC1BA7">
        <w:rPr>
          <w:rFonts w:ascii="Calibri Light" w:hAnsi="Calibri Light" w:cs="Calibri Light"/>
          <w:color w:val="000000" w:themeColor="text1"/>
          <w:sz w:val="24"/>
          <w:szCs w:val="24"/>
          <w:lang w:val="lt-LT"/>
        </w:rPr>
        <w:t xml:space="preserve"> kad jie turi</w:t>
      </w:r>
      <w:r w:rsidRPr="00310F69">
        <w:rPr>
          <w:rFonts w:ascii="Calibri Light" w:hAnsi="Calibri Light" w:cs="Calibri Light"/>
          <w:color w:val="000000" w:themeColor="text1"/>
          <w:sz w:val="24"/>
          <w:szCs w:val="24"/>
          <w:lang w:val="lt-LT"/>
        </w:rPr>
        <w:t xml:space="preserve"> skaidrias ir aiškias taisykles, </w:t>
      </w:r>
      <w:r w:rsidR="00B618DF" w:rsidRPr="00310F69">
        <w:rPr>
          <w:rFonts w:ascii="Calibri Light" w:hAnsi="Calibri Light" w:cs="Calibri Light"/>
          <w:color w:val="000000" w:themeColor="text1"/>
          <w:sz w:val="24"/>
          <w:szCs w:val="24"/>
          <w:lang w:val="lt-LT"/>
        </w:rPr>
        <w:t>ir kad jie rūpinasi, kad</w:t>
      </w:r>
      <w:r w:rsidRPr="00310F69">
        <w:rPr>
          <w:rFonts w:ascii="Calibri Light" w:hAnsi="Calibri Light" w:cs="Calibri Light"/>
          <w:color w:val="000000" w:themeColor="text1"/>
          <w:sz w:val="24"/>
          <w:szCs w:val="24"/>
          <w:lang w:val="lt-LT"/>
        </w:rPr>
        <w:t xml:space="preserve"> </w:t>
      </w:r>
      <w:r w:rsidR="00B618DF" w:rsidRPr="00310F69">
        <w:rPr>
          <w:rFonts w:ascii="Calibri Light" w:hAnsi="Calibri Light" w:cs="Calibri Light"/>
          <w:color w:val="000000" w:themeColor="text1"/>
          <w:sz w:val="24"/>
          <w:szCs w:val="24"/>
          <w:lang w:val="lt-LT"/>
        </w:rPr>
        <w:t xml:space="preserve">darbovietėje </w:t>
      </w:r>
      <w:r w:rsidR="00A50534" w:rsidRPr="00310F69">
        <w:rPr>
          <w:rFonts w:ascii="Calibri Light" w:hAnsi="Calibri Light" w:cs="Calibri Light"/>
          <w:color w:val="000000" w:themeColor="text1"/>
          <w:sz w:val="24"/>
          <w:szCs w:val="24"/>
          <w:lang w:val="lt-LT"/>
        </w:rPr>
        <w:t>butų eliminuotos</w:t>
      </w:r>
      <w:r w:rsidRPr="00310F69">
        <w:rPr>
          <w:rFonts w:ascii="Calibri Light" w:hAnsi="Calibri Light" w:cs="Calibri Light"/>
          <w:color w:val="000000" w:themeColor="text1"/>
          <w:sz w:val="24"/>
          <w:szCs w:val="24"/>
          <w:lang w:val="lt-LT"/>
        </w:rPr>
        <w:t xml:space="preserve"> diskriminacijos ar priekabiavimo </w:t>
      </w:r>
      <w:r w:rsidR="00A50534" w:rsidRPr="00310F69">
        <w:rPr>
          <w:rFonts w:ascii="Calibri Light" w:hAnsi="Calibri Light" w:cs="Calibri Light"/>
          <w:color w:val="000000" w:themeColor="text1"/>
          <w:sz w:val="24"/>
          <w:szCs w:val="24"/>
          <w:lang w:val="lt-LT"/>
        </w:rPr>
        <w:t xml:space="preserve">reiškiniai, </w:t>
      </w:r>
      <w:r w:rsidR="00DC1BA7">
        <w:rPr>
          <w:rFonts w:ascii="Calibri Light" w:hAnsi="Calibri Light" w:cs="Calibri Light"/>
          <w:color w:val="000000" w:themeColor="text1"/>
          <w:sz w:val="24"/>
          <w:szCs w:val="24"/>
          <w:lang w:val="lt-LT"/>
        </w:rPr>
        <w:t xml:space="preserve">leidžia jiems </w:t>
      </w:r>
      <w:r w:rsidR="00A50534" w:rsidRPr="00310F69">
        <w:rPr>
          <w:rFonts w:ascii="Calibri Light" w:hAnsi="Calibri Light" w:cs="Calibri Light"/>
          <w:color w:val="000000" w:themeColor="text1"/>
          <w:sz w:val="24"/>
          <w:szCs w:val="24"/>
          <w:lang w:val="lt-LT"/>
        </w:rPr>
        <w:t>pademonstruoti didesnę</w:t>
      </w:r>
      <w:r w:rsidRPr="00310F69">
        <w:rPr>
          <w:rFonts w:ascii="Calibri Light" w:hAnsi="Calibri Light" w:cs="Calibri Light"/>
          <w:color w:val="000000" w:themeColor="text1"/>
          <w:sz w:val="24"/>
          <w:szCs w:val="24"/>
          <w:lang w:val="lt-LT"/>
        </w:rPr>
        <w:t xml:space="preserve"> teisinę kultūrą ir </w:t>
      </w:r>
      <w:r w:rsidR="00DC1BA7">
        <w:rPr>
          <w:rFonts w:ascii="Calibri Light" w:hAnsi="Calibri Light" w:cs="Calibri Light"/>
          <w:color w:val="000000" w:themeColor="text1"/>
          <w:sz w:val="24"/>
          <w:szCs w:val="24"/>
          <w:lang w:val="lt-LT"/>
        </w:rPr>
        <w:t>kad jie rūpinasi darbuotais</w:t>
      </w:r>
      <w:r w:rsidRPr="00310F69">
        <w:rPr>
          <w:rFonts w:ascii="Calibri Light" w:hAnsi="Calibri Light" w:cs="Calibri Light"/>
          <w:color w:val="000000" w:themeColor="text1"/>
          <w:sz w:val="24"/>
          <w:szCs w:val="24"/>
          <w:lang w:val="lt-LT"/>
        </w:rPr>
        <w:t>, taip</w:t>
      </w:r>
      <w:r w:rsidR="00DC1BA7">
        <w:rPr>
          <w:rFonts w:ascii="Calibri Light" w:hAnsi="Calibri Light" w:cs="Calibri Light"/>
          <w:color w:val="000000" w:themeColor="text1"/>
          <w:sz w:val="24"/>
          <w:szCs w:val="24"/>
          <w:lang w:val="lt-LT"/>
        </w:rPr>
        <w:t xml:space="preserve"> pat</w:t>
      </w:r>
      <w:r w:rsidRPr="00310F69">
        <w:rPr>
          <w:rFonts w:ascii="Calibri Light" w:hAnsi="Calibri Light" w:cs="Calibri Light"/>
          <w:color w:val="000000" w:themeColor="text1"/>
          <w:sz w:val="24"/>
          <w:szCs w:val="24"/>
          <w:lang w:val="lt-LT"/>
        </w:rPr>
        <w:t xml:space="preserve"> </w:t>
      </w:r>
      <w:r w:rsidR="00DC1BA7">
        <w:rPr>
          <w:rFonts w:ascii="Calibri Light" w:hAnsi="Calibri Light" w:cs="Calibri Light"/>
          <w:color w:val="000000" w:themeColor="text1"/>
          <w:sz w:val="24"/>
          <w:szCs w:val="24"/>
          <w:lang w:val="lt-LT"/>
        </w:rPr>
        <w:t xml:space="preserve">parodyti, </w:t>
      </w:r>
      <w:r w:rsidR="00A50534" w:rsidRPr="00310F69">
        <w:rPr>
          <w:rFonts w:ascii="Calibri Light" w:hAnsi="Calibri Light" w:cs="Calibri Light"/>
          <w:color w:val="000000" w:themeColor="text1"/>
          <w:sz w:val="24"/>
          <w:szCs w:val="24"/>
          <w:lang w:val="lt-LT"/>
        </w:rPr>
        <w:t xml:space="preserve">kad </w:t>
      </w:r>
      <w:r w:rsidR="00DC1BA7">
        <w:rPr>
          <w:rFonts w:ascii="Calibri Light" w:hAnsi="Calibri Light" w:cs="Calibri Light"/>
          <w:color w:val="000000" w:themeColor="text1"/>
          <w:sz w:val="24"/>
          <w:szCs w:val="24"/>
          <w:lang w:val="lt-LT"/>
        </w:rPr>
        <w:t>jie tinkamai ​​naudojasi</w:t>
      </w:r>
      <w:r w:rsidR="00A50534" w:rsidRPr="00310F69">
        <w:rPr>
          <w:rFonts w:ascii="Calibri Light" w:hAnsi="Calibri Light" w:cs="Calibri Light"/>
          <w:color w:val="000000" w:themeColor="text1"/>
          <w:sz w:val="24"/>
          <w:szCs w:val="24"/>
          <w:lang w:val="lt-LT"/>
        </w:rPr>
        <w:t xml:space="preserve"> socialiniu</w:t>
      </w:r>
      <w:r w:rsidRPr="00310F69">
        <w:rPr>
          <w:rFonts w:ascii="Calibri Light" w:hAnsi="Calibri Light" w:cs="Calibri Light"/>
          <w:color w:val="000000" w:themeColor="text1"/>
          <w:sz w:val="24"/>
          <w:szCs w:val="24"/>
          <w:lang w:val="lt-LT"/>
        </w:rPr>
        <w:t xml:space="preserve"> dial</w:t>
      </w:r>
      <w:r w:rsidR="00A50534" w:rsidRPr="00310F69">
        <w:rPr>
          <w:rFonts w:ascii="Calibri Light" w:hAnsi="Calibri Light" w:cs="Calibri Light"/>
          <w:color w:val="000000" w:themeColor="text1"/>
          <w:sz w:val="24"/>
          <w:szCs w:val="24"/>
          <w:lang w:val="lt-LT"/>
        </w:rPr>
        <w:t>ogu</w:t>
      </w:r>
      <w:r w:rsidRPr="00310F69">
        <w:rPr>
          <w:rFonts w:ascii="Calibri Light" w:hAnsi="Calibri Light" w:cs="Calibri Light"/>
          <w:color w:val="000000" w:themeColor="text1"/>
          <w:sz w:val="24"/>
          <w:szCs w:val="24"/>
          <w:lang w:val="lt-LT"/>
        </w:rPr>
        <w:t xml:space="preserve"> su </w:t>
      </w:r>
      <w:r w:rsidR="00DC1BA7">
        <w:rPr>
          <w:rFonts w:ascii="Calibri Light" w:hAnsi="Calibri Light" w:cs="Calibri Light"/>
          <w:color w:val="000000" w:themeColor="text1"/>
          <w:sz w:val="24"/>
          <w:szCs w:val="24"/>
          <w:lang w:val="lt-LT"/>
        </w:rPr>
        <w:t>profesinėmis</w:t>
      </w:r>
      <w:r w:rsidR="00A50534" w:rsidRPr="00310F69">
        <w:rPr>
          <w:rFonts w:ascii="Calibri Light" w:hAnsi="Calibri Light" w:cs="Calibri Light"/>
          <w:color w:val="000000" w:themeColor="text1"/>
          <w:sz w:val="24"/>
          <w:szCs w:val="24"/>
          <w:lang w:val="lt-LT"/>
        </w:rPr>
        <w:t xml:space="preserve"> </w:t>
      </w:r>
      <w:r w:rsidR="00DC1BA7">
        <w:rPr>
          <w:rFonts w:ascii="Calibri Light" w:hAnsi="Calibri Light" w:cs="Calibri Light"/>
          <w:color w:val="000000" w:themeColor="text1"/>
          <w:sz w:val="24"/>
          <w:szCs w:val="24"/>
          <w:lang w:val="lt-LT"/>
        </w:rPr>
        <w:t>sąjungomis</w:t>
      </w:r>
      <w:r w:rsidRPr="00310F69">
        <w:rPr>
          <w:rFonts w:ascii="Calibri Light" w:hAnsi="Calibri Light" w:cs="Calibri Light"/>
          <w:color w:val="000000" w:themeColor="text1"/>
          <w:sz w:val="24"/>
          <w:szCs w:val="24"/>
          <w:lang w:val="lt-LT"/>
        </w:rPr>
        <w:t>.</w:t>
      </w:r>
    </w:p>
    <w:p w:rsidR="00335F04" w:rsidRPr="00310F69" w:rsidRDefault="008D356A" w:rsidP="00335F04">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Čia taip</w:t>
      </w:r>
      <w:r w:rsidR="00335F04" w:rsidRPr="00310F69">
        <w:rPr>
          <w:rFonts w:ascii="Calibri Light" w:hAnsi="Calibri Light" w:cs="Calibri Light"/>
          <w:color w:val="000000" w:themeColor="text1"/>
          <w:sz w:val="24"/>
          <w:szCs w:val="24"/>
          <w:lang w:val="lt-LT"/>
        </w:rPr>
        <w:t xml:space="preserve"> pat svarbus </w:t>
      </w:r>
      <w:r w:rsidR="00DC1BA7">
        <w:rPr>
          <w:rFonts w:ascii="Calibri Light" w:hAnsi="Calibri Light" w:cs="Calibri Light"/>
          <w:color w:val="000000" w:themeColor="text1"/>
          <w:sz w:val="24"/>
          <w:szCs w:val="24"/>
          <w:lang w:val="lt-LT"/>
        </w:rPr>
        <w:t>teisminis</w:t>
      </w:r>
      <w:r w:rsidRPr="00310F69">
        <w:rPr>
          <w:rFonts w:ascii="Calibri Light" w:hAnsi="Calibri Light" w:cs="Calibri Light"/>
          <w:color w:val="000000" w:themeColor="text1"/>
          <w:sz w:val="24"/>
          <w:szCs w:val="24"/>
          <w:lang w:val="lt-LT"/>
        </w:rPr>
        <w:t xml:space="preserve"> </w:t>
      </w:r>
      <w:r w:rsidR="00335F04" w:rsidRPr="00310F69">
        <w:rPr>
          <w:rFonts w:ascii="Calibri Light" w:hAnsi="Calibri Light" w:cs="Calibri Light"/>
          <w:color w:val="000000" w:themeColor="text1"/>
          <w:sz w:val="24"/>
          <w:szCs w:val="24"/>
          <w:lang w:val="lt-LT"/>
        </w:rPr>
        <w:t>aspektas, nes tuo atveju</w:t>
      </w:r>
      <w:r w:rsidR="00DC1BA7">
        <w:rPr>
          <w:rFonts w:ascii="Calibri Light" w:hAnsi="Calibri Light" w:cs="Calibri Light"/>
          <w:color w:val="000000" w:themeColor="text1"/>
          <w:sz w:val="24"/>
          <w:szCs w:val="24"/>
          <w:lang w:val="lt-LT"/>
        </w:rPr>
        <w:t>, kai</w:t>
      </w:r>
      <w:r w:rsidR="00335F04"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ginčas pasiekia teismą, teismas</w:t>
      </w:r>
      <w:r w:rsidR="00DC1BA7">
        <w:rPr>
          <w:rFonts w:ascii="Calibri Light" w:hAnsi="Calibri Light" w:cs="Calibri Light"/>
          <w:color w:val="000000" w:themeColor="text1"/>
          <w:sz w:val="24"/>
          <w:szCs w:val="24"/>
          <w:lang w:val="lt-LT"/>
        </w:rPr>
        <w:t xml:space="preserve"> paprastai atsižvelgia</w:t>
      </w:r>
      <w:r w:rsidR="00335F04" w:rsidRPr="00310F69">
        <w:rPr>
          <w:rFonts w:ascii="Calibri Light" w:hAnsi="Calibri Light" w:cs="Calibri Light"/>
          <w:color w:val="000000" w:themeColor="text1"/>
          <w:sz w:val="24"/>
          <w:szCs w:val="24"/>
          <w:lang w:val="lt-LT"/>
        </w:rPr>
        <w:t xml:space="preserve"> į tai, ar </w:t>
      </w:r>
      <w:r w:rsidRPr="00310F69">
        <w:rPr>
          <w:rFonts w:ascii="Calibri Light" w:hAnsi="Calibri Light" w:cs="Calibri Light"/>
          <w:color w:val="000000" w:themeColor="text1"/>
          <w:sz w:val="24"/>
          <w:szCs w:val="24"/>
          <w:lang w:val="lt-LT"/>
        </w:rPr>
        <w:t>šioje</w:t>
      </w:r>
      <w:r w:rsidR="00335F04"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įmonėje</w:t>
      </w:r>
      <w:r w:rsidR="00335F04" w:rsidRPr="00310F69">
        <w:rPr>
          <w:rFonts w:ascii="Calibri Light" w:hAnsi="Calibri Light" w:cs="Calibri Light"/>
          <w:color w:val="000000" w:themeColor="text1"/>
          <w:sz w:val="24"/>
          <w:szCs w:val="24"/>
          <w:lang w:val="lt-LT"/>
        </w:rPr>
        <w:t xml:space="preserve"> buvo </w:t>
      </w:r>
      <w:r w:rsidRPr="00310F69">
        <w:rPr>
          <w:rFonts w:ascii="Calibri Light" w:hAnsi="Calibri Light" w:cs="Calibri Light"/>
          <w:color w:val="000000" w:themeColor="text1"/>
          <w:sz w:val="24"/>
          <w:szCs w:val="24"/>
          <w:lang w:val="lt-LT"/>
        </w:rPr>
        <w:t>įgyvendinta</w:t>
      </w:r>
      <w:r w:rsidR="00335F04"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įmonės</w:t>
      </w:r>
      <w:r w:rsidR="00335F04" w:rsidRPr="00310F69">
        <w:rPr>
          <w:rFonts w:ascii="Calibri Light" w:hAnsi="Calibri Light" w:cs="Calibri Light"/>
          <w:color w:val="000000" w:themeColor="text1"/>
          <w:sz w:val="24"/>
          <w:szCs w:val="24"/>
          <w:lang w:val="lt-LT"/>
        </w:rPr>
        <w:t xml:space="preserve"> kovos su diskriminacija </w:t>
      </w:r>
      <w:r w:rsidRPr="00310F69">
        <w:rPr>
          <w:rFonts w:ascii="Calibri Light" w:hAnsi="Calibri Light" w:cs="Calibri Light"/>
          <w:color w:val="000000" w:themeColor="text1"/>
          <w:sz w:val="24"/>
          <w:szCs w:val="24"/>
          <w:lang w:val="lt-LT"/>
        </w:rPr>
        <w:t>politiką (tai turi įtakos galimam</w:t>
      </w:r>
      <w:r w:rsidR="00335F04"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 xml:space="preserve">darbdavio atsakomybės už žalą </w:t>
      </w:r>
      <w:r w:rsidR="00335F04" w:rsidRPr="00310F69">
        <w:rPr>
          <w:rFonts w:ascii="Calibri Light" w:hAnsi="Calibri Light" w:cs="Calibri Light"/>
          <w:color w:val="000000" w:themeColor="text1"/>
          <w:sz w:val="24"/>
          <w:szCs w:val="24"/>
          <w:lang w:val="lt-LT"/>
        </w:rPr>
        <w:t>ar bau</w:t>
      </w:r>
      <w:r w:rsidRPr="00310F69">
        <w:rPr>
          <w:rFonts w:ascii="Calibri Light" w:hAnsi="Calibri Light" w:cs="Calibri Light"/>
          <w:color w:val="000000" w:themeColor="text1"/>
          <w:sz w:val="24"/>
          <w:szCs w:val="24"/>
          <w:lang w:val="lt-LT"/>
        </w:rPr>
        <w:t>d</w:t>
      </w:r>
      <w:r w:rsidR="00DC1BA7">
        <w:rPr>
          <w:rFonts w:ascii="Calibri Light" w:hAnsi="Calibri Light" w:cs="Calibri Light"/>
          <w:color w:val="000000" w:themeColor="text1"/>
          <w:sz w:val="24"/>
          <w:szCs w:val="24"/>
          <w:lang w:val="lt-LT"/>
        </w:rPr>
        <w:t>žiamosios atsakomybės apribojimui</w:t>
      </w:r>
      <w:r w:rsidR="00335F04" w:rsidRPr="00310F69">
        <w:rPr>
          <w:rFonts w:ascii="Calibri Light" w:hAnsi="Calibri Light" w:cs="Calibri Light"/>
          <w:color w:val="000000" w:themeColor="text1"/>
          <w:sz w:val="24"/>
          <w:szCs w:val="24"/>
          <w:lang w:val="lt-LT"/>
        </w:rPr>
        <w:t xml:space="preserve">). </w:t>
      </w:r>
      <w:r w:rsidR="00DC1BA7">
        <w:rPr>
          <w:rFonts w:ascii="Calibri Light" w:hAnsi="Calibri Light" w:cs="Calibri Light"/>
          <w:color w:val="000000" w:themeColor="text1"/>
          <w:sz w:val="24"/>
          <w:szCs w:val="24"/>
          <w:lang w:val="lt-LT"/>
        </w:rPr>
        <w:t>Nėra abejonių</w:t>
      </w:r>
      <w:r w:rsidR="00335F04" w:rsidRPr="00310F69">
        <w:rPr>
          <w:rFonts w:ascii="Calibri Light" w:hAnsi="Calibri Light" w:cs="Calibri Light"/>
          <w:color w:val="000000" w:themeColor="text1"/>
          <w:sz w:val="24"/>
          <w:szCs w:val="24"/>
          <w:lang w:val="lt-LT"/>
        </w:rPr>
        <w:t xml:space="preserve">, kad konfliktų klausimai turėtų būti sprendžiami visų pirma vidaus teisiniais sprendimais </w:t>
      </w:r>
      <w:r w:rsidRPr="00310F69">
        <w:rPr>
          <w:rFonts w:ascii="Calibri Light" w:hAnsi="Calibri Light" w:cs="Calibri Light"/>
          <w:color w:val="000000" w:themeColor="text1"/>
          <w:sz w:val="24"/>
          <w:szCs w:val="24"/>
          <w:lang w:val="lt-LT"/>
        </w:rPr>
        <w:t>darbovietėje</w:t>
      </w:r>
      <w:r w:rsidR="00335F04" w:rsidRPr="00310F69">
        <w:rPr>
          <w:rFonts w:ascii="Calibri Light" w:hAnsi="Calibri Light" w:cs="Calibri Light"/>
          <w:color w:val="000000" w:themeColor="text1"/>
          <w:sz w:val="24"/>
          <w:szCs w:val="24"/>
          <w:lang w:val="lt-LT"/>
        </w:rPr>
        <w:t>, dalyvaujant šalims: darbdaviams, darbuotojų ir profesinių sąjungų organizacijoms.</w:t>
      </w:r>
    </w:p>
    <w:p w:rsidR="00335F04" w:rsidRPr="00310F69" w:rsidRDefault="008D356A" w:rsidP="00335F04">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Negali būti neįvertintas p</w:t>
      </w:r>
      <w:r w:rsidR="00335F04" w:rsidRPr="00310F69">
        <w:rPr>
          <w:rFonts w:ascii="Calibri Light" w:hAnsi="Calibri Light" w:cs="Calibri Light"/>
          <w:color w:val="000000" w:themeColor="text1"/>
          <w:sz w:val="24"/>
          <w:szCs w:val="24"/>
          <w:lang w:val="lt-LT"/>
        </w:rPr>
        <w:t xml:space="preserve">rofesinių sąjungų vaidmuo </w:t>
      </w:r>
      <w:r w:rsidR="00DC1BA7">
        <w:rPr>
          <w:rFonts w:ascii="Calibri Light" w:hAnsi="Calibri Light" w:cs="Calibri Light"/>
          <w:color w:val="000000" w:themeColor="text1"/>
          <w:sz w:val="24"/>
          <w:szCs w:val="24"/>
          <w:lang w:val="lt-LT"/>
        </w:rPr>
        <w:t>šiame procese</w:t>
      </w:r>
      <w:r w:rsidR="00335F04"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Būtent jos</w:t>
      </w:r>
      <w:r w:rsidR="00335F04" w:rsidRPr="00310F69">
        <w:rPr>
          <w:rFonts w:ascii="Calibri Light" w:hAnsi="Calibri Light" w:cs="Calibri Light"/>
          <w:color w:val="000000" w:themeColor="text1"/>
          <w:sz w:val="24"/>
          <w:szCs w:val="24"/>
          <w:lang w:val="lt-LT"/>
        </w:rPr>
        <w:t xml:space="preserve"> yra</w:t>
      </w:r>
      <w:r w:rsidRPr="00310F69">
        <w:rPr>
          <w:rFonts w:ascii="Calibri Light" w:hAnsi="Calibri Light" w:cs="Calibri Light"/>
          <w:color w:val="000000" w:themeColor="text1"/>
          <w:sz w:val="24"/>
          <w:szCs w:val="24"/>
          <w:lang w:val="lt-LT"/>
        </w:rPr>
        <w:t xml:space="preserve"> dažniausi</w:t>
      </w:r>
      <w:r w:rsidR="00335F04"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 xml:space="preserve">tokio </w:t>
      </w:r>
      <w:r w:rsidR="00DC1BA7">
        <w:rPr>
          <w:rFonts w:ascii="Calibri Light" w:hAnsi="Calibri Light" w:cs="Calibri Light"/>
          <w:color w:val="000000" w:themeColor="text1"/>
          <w:sz w:val="24"/>
          <w:szCs w:val="24"/>
          <w:lang w:val="lt-LT"/>
        </w:rPr>
        <w:t>pobudžio</w:t>
      </w:r>
      <w:r w:rsidR="00335F04" w:rsidRPr="00310F69">
        <w:rPr>
          <w:rFonts w:ascii="Calibri Light" w:hAnsi="Calibri Light" w:cs="Calibri Light"/>
          <w:color w:val="000000" w:themeColor="text1"/>
          <w:sz w:val="24"/>
          <w:szCs w:val="24"/>
          <w:lang w:val="lt-LT"/>
        </w:rPr>
        <w:t xml:space="preserve"> teisinių sprendimų darbo vietoje </w:t>
      </w:r>
      <w:r w:rsidRPr="00310F69">
        <w:rPr>
          <w:rFonts w:ascii="Calibri Light" w:hAnsi="Calibri Light" w:cs="Calibri Light"/>
          <w:color w:val="000000" w:themeColor="text1"/>
          <w:sz w:val="24"/>
          <w:szCs w:val="24"/>
          <w:lang w:val="lt-LT"/>
        </w:rPr>
        <w:t>iniciatoriai</w:t>
      </w:r>
      <w:r w:rsidR="00335F04" w:rsidRPr="00310F69">
        <w:rPr>
          <w:rFonts w:ascii="Calibri Light" w:hAnsi="Calibri Light" w:cs="Calibri Light"/>
          <w:color w:val="000000" w:themeColor="text1"/>
          <w:sz w:val="24"/>
          <w:szCs w:val="24"/>
          <w:lang w:val="lt-LT"/>
        </w:rPr>
        <w:t xml:space="preserve">. Todėl labai svarbu pabrėžti tinkamo </w:t>
      </w:r>
      <w:r w:rsidRPr="00310F69">
        <w:rPr>
          <w:rFonts w:ascii="Calibri Light" w:hAnsi="Calibri Light" w:cs="Calibri Light"/>
          <w:color w:val="000000" w:themeColor="text1"/>
          <w:sz w:val="24"/>
          <w:szCs w:val="24"/>
          <w:lang w:val="lt-LT"/>
        </w:rPr>
        <w:t>antidiskriminacinio</w:t>
      </w:r>
      <w:r w:rsidR="00335F04" w:rsidRPr="00310F69">
        <w:rPr>
          <w:rFonts w:ascii="Calibri Light" w:hAnsi="Calibri Light" w:cs="Calibri Light"/>
          <w:color w:val="000000" w:themeColor="text1"/>
          <w:sz w:val="24"/>
          <w:szCs w:val="24"/>
          <w:lang w:val="lt-LT"/>
        </w:rPr>
        <w:t xml:space="preserve"> dokumento rengimą </w:t>
      </w:r>
      <w:r w:rsidRPr="00310F69">
        <w:rPr>
          <w:rFonts w:ascii="Calibri Light" w:hAnsi="Calibri Light" w:cs="Calibri Light"/>
          <w:color w:val="000000" w:themeColor="text1"/>
          <w:sz w:val="24"/>
          <w:szCs w:val="24"/>
          <w:lang w:val="lt-LT"/>
        </w:rPr>
        <w:t>darbovietėje</w:t>
      </w:r>
      <w:r w:rsidR="00335F04" w:rsidRPr="00310F69">
        <w:rPr>
          <w:rFonts w:ascii="Calibri Light" w:hAnsi="Calibri Light" w:cs="Calibri Light"/>
          <w:color w:val="000000" w:themeColor="text1"/>
          <w:sz w:val="24"/>
          <w:szCs w:val="24"/>
          <w:lang w:val="lt-LT"/>
        </w:rPr>
        <w:t xml:space="preserve"> ir</w:t>
      </w:r>
      <w:r w:rsidRPr="00310F69">
        <w:rPr>
          <w:rFonts w:ascii="Calibri Light" w:hAnsi="Calibri Light" w:cs="Calibri Light"/>
          <w:color w:val="000000" w:themeColor="text1"/>
          <w:sz w:val="24"/>
          <w:szCs w:val="24"/>
          <w:lang w:val="lt-LT"/>
        </w:rPr>
        <w:t xml:space="preserve"> įvertinti jo tinkamumą</w:t>
      </w:r>
      <w:r w:rsidR="00335F04" w:rsidRPr="00310F69">
        <w:rPr>
          <w:rFonts w:ascii="Calibri Light" w:hAnsi="Calibri Light" w:cs="Calibri Light"/>
          <w:color w:val="000000" w:themeColor="text1"/>
          <w:sz w:val="24"/>
          <w:szCs w:val="24"/>
          <w:lang w:val="lt-LT"/>
        </w:rPr>
        <w:t xml:space="preserve"> komandiruotiems darbuotojams. Čia taip pat svarbus švietimo aspektas - profesinės sąjungos organizacija, kuri yra nagrinėjamo teisės akto iniciatorius ar šalis, turi daug daugiau galimybių imtis veiksmų, kai pažeidžiamos komandiruoto darbuotojo teisės ir interesai. </w:t>
      </w:r>
      <w:r w:rsidRPr="00310F69">
        <w:rPr>
          <w:rFonts w:ascii="Calibri Light" w:hAnsi="Calibri Light" w:cs="Calibri Light"/>
          <w:color w:val="000000" w:themeColor="text1"/>
          <w:sz w:val="24"/>
          <w:szCs w:val="24"/>
          <w:lang w:val="lt-LT"/>
        </w:rPr>
        <w:t>Nes ji</w:t>
      </w:r>
      <w:r w:rsidR="00335F04" w:rsidRPr="00310F69">
        <w:rPr>
          <w:rFonts w:ascii="Calibri Light" w:hAnsi="Calibri Light" w:cs="Calibri Light"/>
          <w:color w:val="000000" w:themeColor="text1"/>
          <w:sz w:val="24"/>
          <w:szCs w:val="24"/>
          <w:lang w:val="lt-LT"/>
        </w:rPr>
        <w:t xml:space="preserve"> yra dokumento bendraautorė ir todėl turi galimybę iš esmės ir veiksmingiau taikyti joje esančias nuostatas. Taip pat verta sistemingai vertinti įmonių politiką, </w:t>
      </w:r>
      <w:r w:rsidRPr="00310F69">
        <w:rPr>
          <w:rFonts w:ascii="Calibri Light" w:hAnsi="Calibri Light" w:cs="Calibri Light"/>
          <w:color w:val="000000" w:themeColor="text1"/>
          <w:sz w:val="24"/>
          <w:szCs w:val="24"/>
          <w:lang w:val="lt-LT"/>
        </w:rPr>
        <w:t>nagrinėjant, kaip ji</w:t>
      </w:r>
      <w:r w:rsidR="00335F04"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taikoma</w:t>
      </w:r>
      <w:r w:rsidR="00335F04" w:rsidRPr="00310F69">
        <w:rPr>
          <w:rFonts w:ascii="Calibri Light" w:hAnsi="Calibri Light" w:cs="Calibri Light"/>
          <w:color w:val="000000" w:themeColor="text1"/>
          <w:sz w:val="24"/>
          <w:szCs w:val="24"/>
          <w:lang w:val="lt-LT"/>
        </w:rPr>
        <w:t xml:space="preserve"> praktikoje, </w:t>
      </w:r>
      <w:r w:rsidR="00DC1BA7">
        <w:rPr>
          <w:rFonts w:ascii="Calibri Light" w:hAnsi="Calibri Light" w:cs="Calibri Light"/>
          <w:color w:val="000000" w:themeColor="text1"/>
          <w:sz w:val="24"/>
          <w:szCs w:val="24"/>
          <w:lang w:val="lt-LT"/>
        </w:rPr>
        <w:t xml:space="preserve">ir </w:t>
      </w:r>
      <w:r w:rsidR="00335F04" w:rsidRPr="00310F69">
        <w:rPr>
          <w:rFonts w:ascii="Calibri Light" w:hAnsi="Calibri Light" w:cs="Calibri Light"/>
          <w:color w:val="000000" w:themeColor="text1"/>
          <w:sz w:val="24"/>
          <w:szCs w:val="24"/>
          <w:lang w:val="lt-LT"/>
        </w:rPr>
        <w:t xml:space="preserve">taip </w:t>
      </w:r>
      <w:r w:rsidRPr="00310F69">
        <w:rPr>
          <w:rFonts w:ascii="Calibri Light" w:hAnsi="Calibri Light" w:cs="Calibri Light"/>
          <w:color w:val="000000" w:themeColor="text1"/>
          <w:sz w:val="24"/>
          <w:szCs w:val="24"/>
          <w:lang w:val="lt-LT"/>
        </w:rPr>
        <w:t>atsižvelgti į galimas spragas arba netinkamas</w:t>
      </w:r>
      <w:r w:rsidR="00335F04" w:rsidRPr="00310F69">
        <w:rPr>
          <w:rFonts w:ascii="Calibri Light" w:hAnsi="Calibri Light" w:cs="Calibri Light"/>
          <w:color w:val="000000" w:themeColor="text1"/>
          <w:sz w:val="24"/>
          <w:szCs w:val="24"/>
          <w:lang w:val="lt-LT"/>
        </w:rPr>
        <w:t xml:space="preserve"> (neišsami</w:t>
      </w:r>
      <w:r w:rsidRPr="00310F69">
        <w:rPr>
          <w:rFonts w:ascii="Calibri Light" w:hAnsi="Calibri Light" w:cs="Calibri Light"/>
          <w:color w:val="000000" w:themeColor="text1"/>
          <w:sz w:val="24"/>
          <w:szCs w:val="24"/>
          <w:lang w:val="lt-LT"/>
        </w:rPr>
        <w:t>as) teisines nuostatas</w:t>
      </w:r>
      <w:r w:rsidR="00335F04" w:rsidRPr="00310F69">
        <w:rPr>
          <w:rFonts w:ascii="Calibri Light" w:hAnsi="Calibri Light" w:cs="Calibri Light"/>
          <w:color w:val="000000" w:themeColor="text1"/>
          <w:sz w:val="24"/>
          <w:szCs w:val="24"/>
          <w:lang w:val="lt-LT"/>
        </w:rPr>
        <w:t>.</w:t>
      </w:r>
    </w:p>
    <w:p w:rsidR="00BA10FC" w:rsidRPr="00310F69" w:rsidRDefault="00335F04" w:rsidP="00335F04">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Be </w:t>
      </w:r>
      <w:r w:rsidR="008D356A" w:rsidRPr="00310F69">
        <w:rPr>
          <w:rFonts w:ascii="Calibri Light" w:hAnsi="Calibri Light" w:cs="Calibri Light"/>
          <w:color w:val="000000" w:themeColor="text1"/>
          <w:sz w:val="24"/>
          <w:szCs w:val="24"/>
          <w:lang w:val="lt-LT"/>
        </w:rPr>
        <w:t>veiksmų</w:t>
      </w:r>
      <w:r w:rsidRPr="00310F69">
        <w:rPr>
          <w:rFonts w:ascii="Calibri Light" w:hAnsi="Calibri Light" w:cs="Calibri Light"/>
          <w:color w:val="000000" w:themeColor="text1"/>
          <w:sz w:val="24"/>
          <w:szCs w:val="24"/>
          <w:lang w:val="lt-LT"/>
        </w:rPr>
        <w:t xml:space="preserve"> </w:t>
      </w:r>
      <w:r w:rsidR="008D356A" w:rsidRPr="00310F69">
        <w:rPr>
          <w:rFonts w:ascii="Calibri Light" w:hAnsi="Calibri Light" w:cs="Calibri Light"/>
          <w:color w:val="000000" w:themeColor="text1"/>
          <w:sz w:val="24"/>
          <w:szCs w:val="24"/>
          <w:lang w:val="lt-LT"/>
        </w:rPr>
        <w:t>darbovietėje</w:t>
      </w:r>
      <w:r w:rsidRPr="00310F69">
        <w:rPr>
          <w:rFonts w:ascii="Calibri Light" w:hAnsi="Calibri Light" w:cs="Calibri Light"/>
          <w:color w:val="000000" w:themeColor="text1"/>
          <w:sz w:val="24"/>
          <w:szCs w:val="24"/>
          <w:lang w:val="lt-LT"/>
        </w:rPr>
        <w:t xml:space="preserve">, komandiruotas darbuotojas turi teisę </w:t>
      </w:r>
      <w:r w:rsidR="008D356A" w:rsidRPr="00310F69">
        <w:rPr>
          <w:rFonts w:ascii="Calibri Light" w:hAnsi="Calibri Light" w:cs="Calibri Light"/>
          <w:color w:val="000000" w:themeColor="text1"/>
          <w:sz w:val="24"/>
          <w:szCs w:val="24"/>
          <w:lang w:val="lt-LT"/>
        </w:rPr>
        <w:t>kreiptis į darbo inspekciją</w:t>
      </w:r>
      <w:r w:rsidRPr="00310F69">
        <w:rPr>
          <w:rFonts w:ascii="Calibri Light" w:hAnsi="Calibri Light" w:cs="Calibri Light"/>
          <w:color w:val="000000" w:themeColor="text1"/>
          <w:sz w:val="24"/>
          <w:szCs w:val="24"/>
          <w:lang w:val="lt-LT"/>
        </w:rPr>
        <w:t xml:space="preserve"> šalyje, kurioje darbuotojas </w:t>
      </w:r>
      <w:r w:rsidR="00DC1BA7">
        <w:rPr>
          <w:rFonts w:ascii="Calibri Light" w:hAnsi="Calibri Light" w:cs="Calibri Light"/>
          <w:color w:val="000000" w:themeColor="text1"/>
          <w:sz w:val="24"/>
          <w:szCs w:val="24"/>
          <w:lang w:val="lt-LT"/>
        </w:rPr>
        <w:t>randasi</w:t>
      </w:r>
      <w:r w:rsidRPr="00310F69">
        <w:rPr>
          <w:rFonts w:ascii="Calibri Light" w:hAnsi="Calibri Light" w:cs="Calibri Light"/>
          <w:color w:val="000000" w:themeColor="text1"/>
          <w:sz w:val="24"/>
          <w:szCs w:val="24"/>
          <w:lang w:val="lt-LT"/>
        </w:rPr>
        <w:t xml:space="preserve"> </w:t>
      </w:r>
      <w:r w:rsidR="00100E3E" w:rsidRPr="00310F69">
        <w:rPr>
          <w:rFonts w:ascii="Calibri Light" w:hAnsi="Calibri Light" w:cs="Calibri Light"/>
          <w:color w:val="000000" w:themeColor="text1"/>
          <w:sz w:val="24"/>
          <w:szCs w:val="24"/>
          <w:lang w:val="lt-LT"/>
        </w:rPr>
        <w:t>komandiravimo</w:t>
      </w:r>
      <w:r w:rsidR="00DC1BA7">
        <w:rPr>
          <w:rFonts w:ascii="Calibri Light" w:hAnsi="Calibri Light" w:cs="Calibri Light"/>
          <w:color w:val="000000" w:themeColor="text1"/>
          <w:sz w:val="24"/>
          <w:szCs w:val="24"/>
          <w:lang w:val="lt-LT"/>
        </w:rPr>
        <w:t xml:space="preserve"> laikotarpiu. Nacionalinės D</w:t>
      </w:r>
      <w:r w:rsidRPr="00310F69">
        <w:rPr>
          <w:rFonts w:ascii="Calibri Light" w:hAnsi="Calibri Light" w:cs="Calibri Light"/>
          <w:color w:val="000000" w:themeColor="text1"/>
          <w:sz w:val="24"/>
          <w:szCs w:val="24"/>
          <w:lang w:val="lt-LT"/>
        </w:rPr>
        <w:t xml:space="preserve">arbo inspekcijos </w:t>
      </w:r>
      <w:r w:rsidR="00DC1BA7">
        <w:rPr>
          <w:rFonts w:ascii="Calibri Light" w:hAnsi="Calibri Light" w:cs="Calibri Light"/>
          <w:color w:val="000000" w:themeColor="text1"/>
          <w:sz w:val="24"/>
          <w:szCs w:val="24"/>
          <w:lang w:val="lt-LT"/>
        </w:rPr>
        <w:t xml:space="preserve">turi teisę nagrinėti skundus, </w:t>
      </w:r>
      <w:r w:rsidRPr="00310F69">
        <w:rPr>
          <w:rFonts w:ascii="Calibri Light" w:hAnsi="Calibri Light" w:cs="Calibri Light"/>
          <w:color w:val="000000" w:themeColor="text1"/>
          <w:sz w:val="24"/>
          <w:szCs w:val="24"/>
          <w:lang w:val="lt-LT"/>
        </w:rPr>
        <w:t xml:space="preserve">svarstyti pateiktus įrodymus ir pasiūlymus ir </w:t>
      </w:r>
      <w:r w:rsidR="00100E3E" w:rsidRPr="00310F69">
        <w:rPr>
          <w:rFonts w:ascii="Calibri Light" w:hAnsi="Calibri Light" w:cs="Calibri Light"/>
          <w:color w:val="000000" w:themeColor="text1"/>
          <w:sz w:val="24"/>
          <w:szCs w:val="24"/>
          <w:lang w:val="lt-LT"/>
        </w:rPr>
        <w:t>imtis veiksmų prieš asmenį (subjektą) pažeidžiantį</w:t>
      </w:r>
      <w:r w:rsidRPr="00310F69">
        <w:rPr>
          <w:rFonts w:ascii="Calibri Light" w:hAnsi="Calibri Light" w:cs="Calibri Light"/>
          <w:color w:val="000000" w:themeColor="text1"/>
          <w:sz w:val="24"/>
          <w:szCs w:val="24"/>
          <w:lang w:val="lt-LT"/>
        </w:rPr>
        <w:t xml:space="preserve"> darbuotojų teises </w:t>
      </w:r>
      <w:r w:rsidR="00100E3E" w:rsidRPr="00310F69">
        <w:rPr>
          <w:rFonts w:ascii="Calibri Light" w:hAnsi="Calibri Light" w:cs="Calibri Light"/>
          <w:color w:val="000000" w:themeColor="text1"/>
          <w:sz w:val="24"/>
          <w:szCs w:val="24"/>
          <w:lang w:val="lt-LT"/>
        </w:rPr>
        <w:t>į vienodą požiūrį</w:t>
      </w:r>
      <w:r w:rsidRPr="00310F69">
        <w:rPr>
          <w:rFonts w:ascii="Calibri Light" w:hAnsi="Calibri Light" w:cs="Calibri Light"/>
          <w:color w:val="000000" w:themeColor="text1"/>
          <w:sz w:val="24"/>
          <w:szCs w:val="24"/>
          <w:lang w:val="lt-LT"/>
        </w:rPr>
        <w:t xml:space="preserve"> į darbuotojus </w:t>
      </w:r>
      <w:r w:rsidR="00100E3E" w:rsidRPr="00310F69">
        <w:rPr>
          <w:rFonts w:ascii="Calibri Light" w:hAnsi="Calibri Light" w:cs="Calibri Light"/>
          <w:color w:val="000000" w:themeColor="text1"/>
          <w:sz w:val="24"/>
          <w:szCs w:val="24"/>
          <w:lang w:val="lt-LT"/>
        </w:rPr>
        <w:t xml:space="preserve">ir </w:t>
      </w:r>
      <w:r w:rsidR="00DC1BA7">
        <w:rPr>
          <w:rFonts w:ascii="Calibri Light" w:hAnsi="Calibri Light" w:cs="Calibri Light"/>
          <w:color w:val="000000" w:themeColor="text1"/>
          <w:sz w:val="24"/>
          <w:szCs w:val="24"/>
          <w:lang w:val="lt-LT"/>
        </w:rPr>
        <w:t>uždrausti</w:t>
      </w:r>
      <w:r w:rsidR="00100E3E" w:rsidRPr="00310F69">
        <w:rPr>
          <w:rFonts w:ascii="Calibri Light" w:hAnsi="Calibri Light" w:cs="Calibri Light"/>
          <w:color w:val="000000" w:themeColor="text1"/>
          <w:sz w:val="24"/>
          <w:szCs w:val="24"/>
          <w:lang w:val="lt-LT"/>
        </w:rPr>
        <w:t xml:space="preserve"> </w:t>
      </w:r>
      <w:r w:rsidR="00DC1BA7">
        <w:rPr>
          <w:rFonts w:ascii="Calibri Light" w:hAnsi="Calibri Light" w:cs="Calibri Light"/>
          <w:color w:val="000000" w:themeColor="text1"/>
          <w:sz w:val="24"/>
          <w:szCs w:val="24"/>
          <w:lang w:val="lt-LT"/>
        </w:rPr>
        <w:t>jį</w:t>
      </w:r>
      <w:r w:rsidR="00100E3E" w:rsidRPr="00310F69">
        <w:rPr>
          <w:rFonts w:ascii="Calibri Light" w:hAnsi="Calibri Light" w:cs="Calibri Light"/>
          <w:color w:val="000000" w:themeColor="text1"/>
          <w:sz w:val="24"/>
          <w:szCs w:val="24"/>
          <w:lang w:val="lt-LT"/>
        </w:rPr>
        <w:t xml:space="preserve"> diskriminuoti</w:t>
      </w:r>
      <w:r w:rsidRPr="00310F69">
        <w:rPr>
          <w:rFonts w:ascii="Calibri Light" w:hAnsi="Calibri Light" w:cs="Calibri Light"/>
          <w:color w:val="000000" w:themeColor="text1"/>
          <w:sz w:val="24"/>
          <w:szCs w:val="24"/>
          <w:lang w:val="lt-LT"/>
        </w:rPr>
        <w:t xml:space="preserve">. Svarbu, kad </w:t>
      </w:r>
      <w:r w:rsidR="00100E3E" w:rsidRPr="00310F69">
        <w:rPr>
          <w:rFonts w:ascii="Calibri Light" w:hAnsi="Calibri Light" w:cs="Calibri Light"/>
          <w:color w:val="000000" w:themeColor="text1"/>
          <w:sz w:val="24"/>
          <w:szCs w:val="24"/>
          <w:lang w:val="lt-LT"/>
        </w:rPr>
        <w:t>ši</w:t>
      </w:r>
      <w:r w:rsidRPr="00310F69">
        <w:rPr>
          <w:rFonts w:ascii="Calibri Light" w:hAnsi="Calibri Light" w:cs="Calibri Light"/>
          <w:color w:val="000000" w:themeColor="text1"/>
          <w:sz w:val="24"/>
          <w:szCs w:val="24"/>
          <w:lang w:val="lt-LT"/>
        </w:rPr>
        <w:t xml:space="preserve"> procedūra būtų vykdoma </w:t>
      </w:r>
      <w:r w:rsidR="00100E3E" w:rsidRPr="00310F69">
        <w:rPr>
          <w:rFonts w:ascii="Calibri Light" w:hAnsi="Calibri Light" w:cs="Calibri Light"/>
          <w:color w:val="000000" w:themeColor="text1"/>
          <w:sz w:val="24"/>
          <w:szCs w:val="24"/>
          <w:lang w:val="lt-LT"/>
        </w:rPr>
        <w:t>ja nevilkinant</w:t>
      </w:r>
      <w:r w:rsidRPr="00310F69">
        <w:rPr>
          <w:rFonts w:ascii="Calibri Light" w:hAnsi="Calibri Light" w:cs="Calibri Light"/>
          <w:color w:val="000000" w:themeColor="text1"/>
          <w:sz w:val="24"/>
          <w:szCs w:val="24"/>
          <w:lang w:val="lt-LT"/>
        </w:rPr>
        <w:t xml:space="preserve"> ar </w:t>
      </w:r>
      <w:r w:rsidR="00DC1BA7">
        <w:rPr>
          <w:rFonts w:ascii="Calibri Light" w:hAnsi="Calibri Light" w:cs="Calibri Light"/>
          <w:color w:val="000000" w:themeColor="text1"/>
          <w:sz w:val="24"/>
          <w:szCs w:val="24"/>
          <w:lang w:val="lt-LT"/>
        </w:rPr>
        <w:t xml:space="preserve">be </w:t>
      </w:r>
      <w:r w:rsidRPr="00310F69">
        <w:rPr>
          <w:rFonts w:ascii="Calibri Light" w:hAnsi="Calibri Light" w:cs="Calibri Light"/>
          <w:color w:val="000000" w:themeColor="text1"/>
          <w:sz w:val="24"/>
          <w:szCs w:val="24"/>
          <w:lang w:val="lt-LT"/>
        </w:rPr>
        <w:t xml:space="preserve">pernelyg didelių </w:t>
      </w:r>
      <w:r w:rsidR="00100E3E" w:rsidRPr="00310F69">
        <w:rPr>
          <w:rFonts w:ascii="Calibri Light" w:hAnsi="Calibri Light" w:cs="Calibri Light"/>
          <w:color w:val="000000" w:themeColor="text1"/>
          <w:sz w:val="24"/>
          <w:szCs w:val="24"/>
          <w:lang w:val="lt-LT"/>
        </w:rPr>
        <w:t>kliūčių</w:t>
      </w:r>
      <w:r w:rsidRPr="00310F69">
        <w:rPr>
          <w:rFonts w:ascii="Calibri Light" w:hAnsi="Calibri Light" w:cs="Calibri Light"/>
          <w:color w:val="000000" w:themeColor="text1"/>
          <w:sz w:val="24"/>
          <w:szCs w:val="24"/>
          <w:lang w:val="lt-LT"/>
        </w:rPr>
        <w:t xml:space="preserve">, </w:t>
      </w:r>
      <w:r w:rsidR="00100E3E" w:rsidRPr="00310F69">
        <w:rPr>
          <w:rFonts w:ascii="Calibri Light" w:hAnsi="Calibri Light" w:cs="Calibri Light"/>
          <w:color w:val="000000" w:themeColor="text1"/>
          <w:sz w:val="24"/>
          <w:szCs w:val="24"/>
          <w:lang w:val="lt-LT"/>
        </w:rPr>
        <w:t>kas galėtų atbaidyti</w:t>
      </w:r>
      <w:r w:rsidRPr="00310F69">
        <w:rPr>
          <w:rFonts w:ascii="Calibri Light" w:hAnsi="Calibri Light" w:cs="Calibri Light"/>
          <w:color w:val="000000" w:themeColor="text1"/>
          <w:sz w:val="24"/>
          <w:szCs w:val="24"/>
          <w:lang w:val="lt-LT"/>
        </w:rPr>
        <w:t xml:space="preserve"> darbuot</w:t>
      </w:r>
      <w:r w:rsidR="00100E3E" w:rsidRPr="00310F69">
        <w:rPr>
          <w:rFonts w:ascii="Calibri Light" w:hAnsi="Calibri Light" w:cs="Calibri Light"/>
          <w:color w:val="000000" w:themeColor="text1"/>
          <w:sz w:val="24"/>
          <w:szCs w:val="24"/>
          <w:lang w:val="lt-LT"/>
        </w:rPr>
        <w:t>ojus</w:t>
      </w:r>
      <w:r w:rsidRPr="00310F69">
        <w:rPr>
          <w:rFonts w:ascii="Calibri Light" w:hAnsi="Calibri Light" w:cs="Calibri Light"/>
          <w:color w:val="000000" w:themeColor="text1"/>
          <w:sz w:val="24"/>
          <w:szCs w:val="24"/>
          <w:lang w:val="lt-LT"/>
        </w:rPr>
        <w:t xml:space="preserve"> </w:t>
      </w:r>
      <w:r w:rsidR="00100E3E" w:rsidRPr="00310F69">
        <w:rPr>
          <w:rFonts w:ascii="Calibri Light" w:hAnsi="Calibri Light" w:cs="Calibri Light"/>
          <w:color w:val="000000" w:themeColor="text1"/>
          <w:sz w:val="24"/>
          <w:szCs w:val="24"/>
          <w:lang w:val="lt-LT"/>
        </w:rPr>
        <w:t>nuo kreipimosi</w:t>
      </w:r>
      <w:r w:rsidRPr="00310F69">
        <w:rPr>
          <w:rFonts w:ascii="Calibri Light" w:hAnsi="Calibri Light" w:cs="Calibri Light"/>
          <w:color w:val="000000" w:themeColor="text1"/>
          <w:sz w:val="24"/>
          <w:szCs w:val="24"/>
          <w:lang w:val="lt-LT"/>
        </w:rPr>
        <w:t xml:space="preserve"> dėl jų pažeistų teisių gynimo</w:t>
      </w:r>
      <w:r w:rsidR="008C4D64" w:rsidRPr="00310F69">
        <w:rPr>
          <w:rFonts w:ascii="Calibri Light" w:hAnsi="Calibri Light" w:cs="Calibri Light"/>
          <w:color w:val="000000" w:themeColor="text1"/>
          <w:sz w:val="24"/>
          <w:szCs w:val="24"/>
          <w:lang w:val="lt-LT"/>
        </w:rPr>
        <w:t xml:space="preserve">. </w:t>
      </w: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6F5801">
      <w:pPr>
        <w:ind w:firstLine="360"/>
        <w:jc w:val="center"/>
        <w:rPr>
          <w:rFonts w:ascii="Calibri Light" w:hAnsi="Calibri Light" w:cs="Calibri Light"/>
          <w:b/>
          <w:color w:val="000000" w:themeColor="text1"/>
          <w:sz w:val="24"/>
          <w:szCs w:val="24"/>
          <w:lang w:val="lt-LT"/>
        </w:rPr>
      </w:pPr>
    </w:p>
    <w:p w:rsidR="00BC7331" w:rsidRPr="00310F69" w:rsidRDefault="00BC7331" w:rsidP="008C4D64">
      <w:pPr>
        <w:rPr>
          <w:rFonts w:ascii="Calibri Light" w:hAnsi="Calibri Light" w:cs="Calibri Light"/>
          <w:b/>
          <w:color w:val="000000" w:themeColor="text1"/>
          <w:sz w:val="24"/>
          <w:szCs w:val="24"/>
          <w:lang w:val="lt-LT"/>
        </w:rPr>
      </w:pPr>
    </w:p>
    <w:p w:rsidR="008C4D64" w:rsidRPr="00310F69" w:rsidRDefault="008C4D64" w:rsidP="008C4D64">
      <w:pPr>
        <w:rPr>
          <w:rFonts w:ascii="Calibri Light" w:hAnsi="Calibri Light" w:cs="Calibri Light"/>
          <w:b/>
          <w:color w:val="000000" w:themeColor="text1"/>
          <w:sz w:val="24"/>
          <w:szCs w:val="24"/>
          <w:lang w:val="lt-LT"/>
        </w:rPr>
      </w:pPr>
    </w:p>
    <w:p w:rsidR="006F5801" w:rsidRPr="00310F69" w:rsidRDefault="00575083" w:rsidP="006F5801">
      <w:pPr>
        <w:ind w:firstLine="360"/>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V</w:t>
      </w:r>
      <w:r w:rsidR="00E068CC" w:rsidRPr="00310F69">
        <w:rPr>
          <w:rFonts w:ascii="Calibri Light" w:hAnsi="Calibri Light" w:cs="Calibri Light"/>
          <w:b/>
          <w:color w:val="000000" w:themeColor="text1"/>
          <w:sz w:val="24"/>
          <w:szCs w:val="24"/>
          <w:lang w:val="lt-LT"/>
        </w:rPr>
        <w:t>III</w:t>
      </w:r>
      <w:r w:rsidRPr="00310F69">
        <w:rPr>
          <w:rFonts w:ascii="Calibri Light" w:hAnsi="Calibri Light" w:cs="Calibri Light"/>
          <w:b/>
          <w:color w:val="000000" w:themeColor="text1"/>
          <w:sz w:val="24"/>
          <w:szCs w:val="24"/>
          <w:lang w:val="lt-LT"/>
        </w:rPr>
        <w:t>.</w:t>
      </w:r>
    </w:p>
    <w:p w:rsidR="006F5801" w:rsidRPr="00310F69" w:rsidRDefault="00100E3E" w:rsidP="006F5801">
      <w:pPr>
        <w:ind w:firstLine="360"/>
        <w:jc w:val="center"/>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t>Stebėsena, įstatymų taikymo ir laikymosi rodikliai</w:t>
      </w:r>
    </w:p>
    <w:p w:rsidR="00100E3E" w:rsidRPr="00310F69" w:rsidRDefault="00100E3E" w:rsidP="00100E3E">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Be teisinių sprendimų ir jų vertinimo itin svarbu stebėti, kaip laikomasi įstatymų, tiek ES direktyvų, tiek nacionalinių įstatymų įgyvendinimo požiūriu. Čia reikia </w:t>
      </w:r>
      <w:r w:rsidR="0026778E" w:rsidRPr="00310F69">
        <w:rPr>
          <w:rFonts w:ascii="Calibri Light" w:hAnsi="Calibri Light" w:cs="Calibri Light"/>
          <w:color w:val="000000" w:themeColor="text1"/>
          <w:sz w:val="24"/>
          <w:szCs w:val="24"/>
          <w:lang w:val="lt-LT"/>
        </w:rPr>
        <w:t>bendrų</w:t>
      </w:r>
      <w:r w:rsidRPr="00310F69">
        <w:rPr>
          <w:rFonts w:ascii="Calibri Light" w:hAnsi="Calibri Light" w:cs="Calibri Light"/>
          <w:color w:val="000000" w:themeColor="text1"/>
          <w:sz w:val="24"/>
          <w:szCs w:val="24"/>
          <w:lang w:val="lt-LT"/>
        </w:rPr>
        <w:t xml:space="preserve"> ES institucijų, valstybių narių kompetentingų institucijų, valdžios institucijų, mokslinių institucijų ir socialinių partnerių veiksmų. Kaip jau </w:t>
      </w:r>
      <w:r w:rsidR="00F455DC">
        <w:rPr>
          <w:rFonts w:ascii="Calibri Light" w:hAnsi="Calibri Light" w:cs="Calibri Light"/>
          <w:color w:val="000000" w:themeColor="text1"/>
          <w:sz w:val="24"/>
          <w:szCs w:val="24"/>
          <w:lang w:val="lt-LT"/>
        </w:rPr>
        <w:t xml:space="preserve">buvo </w:t>
      </w:r>
      <w:r w:rsidRPr="00310F69">
        <w:rPr>
          <w:rFonts w:ascii="Calibri Light" w:hAnsi="Calibri Light" w:cs="Calibri Light"/>
          <w:color w:val="000000" w:themeColor="text1"/>
          <w:sz w:val="24"/>
          <w:szCs w:val="24"/>
          <w:lang w:val="lt-LT"/>
        </w:rPr>
        <w:t xml:space="preserve">minėta, pagrindinis nacionalinio lygmens vaidmuo </w:t>
      </w:r>
      <w:r w:rsidR="0026778E" w:rsidRPr="00310F69">
        <w:rPr>
          <w:rFonts w:ascii="Calibri Light" w:hAnsi="Calibri Light" w:cs="Calibri Light"/>
          <w:color w:val="000000" w:themeColor="text1"/>
          <w:sz w:val="24"/>
          <w:szCs w:val="24"/>
          <w:lang w:val="lt-LT"/>
        </w:rPr>
        <w:t>atitenka D</w:t>
      </w:r>
      <w:r w:rsidRPr="00310F69">
        <w:rPr>
          <w:rFonts w:ascii="Calibri Light" w:hAnsi="Calibri Light" w:cs="Calibri Light"/>
          <w:color w:val="000000" w:themeColor="text1"/>
          <w:sz w:val="24"/>
          <w:szCs w:val="24"/>
          <w:lang w:val="lt-LT"/>
        </w:rPr>
        <w:t>arbo inspekcijo</w:t>
      </w:r>
      <w:r w:rsidR="0026778E" w:rsidRPr="00310F69">
        <w:rPr>
          <w:rFonts w:ascii="Calibri Light" w:hAnsi="Calibri Light" w:cs="Calibri Light"/>
          <w:color w:val="000000" w:themeColor="text1"/>
          <w:sz w:val="24"/>
          <w:szCs w:val="24"/>
          <w:lang w:val="lt-LT"/>
        </w:rPr>
        <w:t>ms ir</w:t>
      </w:r>
      <w:r w:rsidRPr="00310F69">
        <w:rPr>
          <w:rFonts w:ascii="Calibri Light" w:hAnsi="Calibri Light" w:cs="Calibri Light"/>
          <w:color w:val="000000" w:themeColor="text1"/>
          <w:sz w:val="24"/>
          <w:szCs w:val="24"/>
          <w:lang w:val="lt-LT"/>
        </w:rPr>
        <w:t xml:space="preserve"> profesinių sąjungų organizacijo</w:t>
      </w:r>
      <w:r w:rsidR="0026778E" w:rsidRPr="00310F69">
        <w:rPr>
          <w:rFonts w:ascii="Calibri Light" w:hAnsi="Calibri Light" w:cs="Calibri Light"/>
          <w:color w:val="000000" w:themeColor="text1"/>
          <w:sz w:val="24"/>
          <w:szCs w:val="24"/>
          <w:lang w:val="lt-LT"/>
        </w:rPr>
        <w:t>ms ir darbdaviams</w:t>
      </w:r>
      <w:r w:rsidRPr="00310F69">
        <w:rPr>
          <w:rFonts w:ascii="Calibri Light" w:hAnsi="Calibri Light" w:cs="Calibri Light"/>
          <w:color w:val="000000" w:themeColor="text1"/>
          <w:sz w:val="24"/>
          <w:szCs w:val="24"/>
          <w:lang w:val="lt-LT"/>
        </w:rPr>
        <w:t xml:space="preserve"> </w:t>
      </w:r>
      <w:r w:rsidR="0026778E" w:rsidRPr="00310F69">
        <w:rPr>
          <w:rFonts w:ascii="Calibri Light" w:hAnsi="Calibri Light" w:cs="Calibri Light"/>
          <w:color w:val="000000" w:themeColor="text1"/>
          <w:sz w:val="24"/>
          <w:szCs w:val="24"/>
          <w:lang w:val="lt-LT"/>
        </w:rPr>
        <w:t xml:space="preserve">pagal </w:t>
      </w:r>
      <w:r w:rsidR="00F455DC">
        <w:rPr>
          <w:rFonts w:ascii="Calibri Light" w:hAnsi="Calibri Light" w:cs="Calibri Light"/>
          <w:color w:val="000000" w:themeColor="text1"/>
          <w:sz w:val="24"/>
          <w:szCs w:val="24"/>
          <w:lang w:val="lt-LT"/>
        </w:rPr>
        <w:t>jų</w:t>
      </w:r>
      <w:r w:rsidR="0026778E" w:rsidRPr="00310F69">
        <w:rPr>
          <w:rFonts w:ascii="Calibri Light" w:hAnsi="Calibri Light" w:cs="Calibri Light"/>
          <w:color w:val="000000" w:themeColor="text1"/>
          <w:sz w:val="24"/>
          <w:szCs w:val="24"/>
          <w:lang w:val="lt-LT"/>
        </w:rPr>
        <w:t xml:space="preserve"> kompetencijas</w:t>
      </w:r>
      <w:r w:rsidRPr="00310F69">
        <w:rPr>
          <w:rFonts w:ascii="Calibri Light" w:hAnsi="Calibri Light" w:cs="Calibri Light"/>
          <w:color w:val="000000" w:themeColor="text1"/>
          <w:sz w:val="24"/>
          <w:szCs w:val="24"/>
          <w:lang w:val="lt-LT"/>
        </w:rPr>
        <w:t xml:space="preserve"> ir gebėjimus. </w:t>
      </w:r>
      <w:r w:rsidR="001B72EB" w:rsidRPr="00310F69">
        <w:rPr>
          <w:rFonts w:ascii="Calibri Light" w:hAnsi="Calibri Light" w:cs="Calibri Light"/>
          <w:color w:val="000000" w:themeColor="text1"/>
          <w:sz w:val="24"/>
          <w:szCs w:val="24"/>
          <w:lang w:val="lt-LT"/>
        </w:rPr>
        <w:t>Atliekant konkrečių</w:t>
      </w:r>
      <w:r w:rsidRPr="00310F69">
        <w:rPr>
          <w:rFonts w:ascii="Calibri Light" w:hAnsi="Calibri Light" w:cs="Calibri Light"/>
          <w:color w:val="000000" w:themeColor="text1"/>
          <w:sz w:val="24"/>
          <w:szCs w:val="24"/>
          <w:lang w:val="lt-LT"/>
        </w:rPr>
        <w:t xml:space="preserve"> su komandiruotų </w:t>
      </w:r>
      <w:r w:rsidR="001B72EB" w:rsidRPr="00310F69">
        <w:rPr>
          <w:rFonts w:ascii="Calibri Light" w:hAnsi="Calibri Light" w:cs="Calibri Light"/>
          <w:color w:val="000000" w:themeColor="text1"/>
          <w:sz w:val="24"/>
          <w:szCs w:val="24"/>
          <w:lang w:val="lt-LT"/>
        </w:rPr>
        <w:t xml:space="preserve">darbuotojų </w:t>
      </w:r>
      <w:r w:rsidR="00F455DC">
        <w:rPr>
          <w:rFonts w:ascii="Calibri Light" w:hAnsi="Calibri Light" w:cs="Calibri Light"/>
          <w:color w:val="000000" w:themeColor="text1"/>
          <w:sz w:val="24"/>
          <w:szCs w:val="24"/>
          <w:lang w:val="lt-LT"/>
        </w:rPr>
        <w:t>darbu</w:t>
      </w:r>
      <w:r w:rsidR="001B72EB" w:rsidRPr="00310F69">
        <w:rPr>
          <w:rFonts w:ascii="Calibri Light" w:hAnsi="Calibri Light" w:cs="Calibri Light"/>
          <w:color w:val="000000" w:themeColor="text1"/>
          <w:sz w:val="24"/>
          <w:szCs w:val="24"/>
          <w:lang w:val="lt-LT"/>
        </w:rPr>
        <w:t xml:space="preserve"> susijusių sričių stebėseną</w:t>
      </w:r>
      <w:r w:rsidRPr="00310F69">
        <w:rPr>
          <w:rFonts w:ascii="Calibri Light" w:hAnsi="Calibri Light" w:cs="Calibri Light"/>
          <w:color w:val="000000" w:themeColor="text1"/>
          <w:sz w:val="24"/>
          <w:szCs w:val="24"/>
          <w:lang w:val="lt-LT"/>
        </w:rPr>
        <w:t>, svarbu</w:t>
      </w:r>
      <w:r w:rsidR="001B72EB" w:rsidRPr="00310F69">
        <w:rPr>
          <w:rFonts w:ascii="Calibri Light" w:hAnsi="Calibri Light" w:cs="Calibri Light"/>
          <w:color w:val="000000" w:themeColor="text1"/>
          <w:sz w:val="24"/>
          <w:szCs w:val="24"/>
          <w:lang w:val="lt-LT"/>
        </w:rPr>
        <w:t xml:space="preserve"> kad</w:t>
      </w:r>
      <w:r w:rsidRPr="00310F69">
        <w:rPr>
          <w:rFonts w:ascii="Calibri Light" w:hAnsi="Calibri Light" w:cs="Calibri Light"/>
          <w:color w:val="000000" w:themeColor="text1"/>
          <w:sz w:val="24"/>
          <w:szCs w:val="24"/>
          <w:lang w:val="lt-LT"/>
        </w:rPr>
        <w:t xml:space="preserve"> </w:t>
      </w:r>
      <w:r w:rsidR="001B72EB" w:rsidRPr="00310F69">
        <w:rPr>
          <w:rFonts w:ascii="Calibri Light" w:hAnsi="Calibri Light" w:cs="Calibri Light"/>
          <w:color w:val="000000" w:themeColor="text1"/>
          <w:sz w:val="24"/>
          <w:szCs w:val="24"/>
          <w:lang w:val="lt-LT"/>
        </w:rPr>
        <w:t>visas procesas būtu vykdomas tokių būdu, kad nebūtų diskriminavimo</w:t>
      </w:r>
      <w:r w:rsidRPr="00310F69">
        <w:rPr>
          <w:rFonts w:ascii="Calibri Light" w:hAnsi="Calibri Light" w:cs="Calibri Light"/>
          <w:color w:val="000000" w:themeColor="text1"/>
          <w:sz w:val="24"/>
          <w:szCs w:val="24"/>
          <w:lang w:val="lt-LT"/>
        </w:rPr>
        <w:t xml:space="preserve"> ir </w:t>
      </w:r>
      <w:r w:rsidR="001B72EB" w:rsidRPr="00310F69">
        <w:rPr>
          <w:rFonts w:ascii="Calibri Light" w:hAnsi="Calibri Light" w:cs="Calibri Light"/>
          <w:color w:val="000000" w:themeColor="text1"/>
          <w:sz w:val="24"/>
          <w:szCs w:val="24"/>
          <w:lang w:val="lt-LT"/>
        </w:rPr>
        <w:t xml:space="preserve">kad jis būtų </w:t>
      </w:r>
      <w:r w:rsidR="00F455DC">
        <w:rPr>
          <w:rFonts w:ascii="Calibri Light" w:hAnsi="Calibri Light" w:cs="Calibri Light"/>
          <w:color w:val="000000" w:themeColor="text1"/>
          <w:sz w:val="24"/>
          <w:szCs w:val="24"/>
          <w:lang w:val="lt-LT"/>
        </w:rPr>
        <w:t>objektyvus</w:t>
      </w:r>
      <w:r w:rsidRPr="00310F69">
        <w:rPr>
          <w:rFonts w:ascii="Calibri Light" w:hAnsi="Calibri Light" w:cs="Calibri Light"/>
          <w:color w:val="000000" w:themeColor="text1"/>
          <w:sz w:val="24"/>
          <w:szCs w:val="24"/>
          <w:lang w:val="lt-LT"/>
        </w:rPr>
        <w:t>.</w:t>
      </w:r>
    </w:p>
    <w:p w:rsidR="00100E3E" w:rsidRPr="00310F69" w:rsidRDefault="00100E3E" w:rsidP="00100E3E">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Todėl </w:t>
      </w:r>
      <w:r w:rsidR="00F455DC">
        <w:rPr>
          <w:rFonts w:ascii="Calibri Light" w:hAnsi="Calibri Light" w:cs="Calibri Light"/>
          <w:color w:val="000000" w:themeColor="text1"/>
          <w:sz w:val="24"/>
          <w:szCs w:val="24"/>
          <w:lang w:val="lt-LT"/>
        </w:rPr>
        <w:t>stebėsenos</w:t>
      </w:r>
      <w:r w:rsidRPr="00310F69">
        <w:rPr>
          <w:rFonts w:ascii="Calibri Light" w:hAnsi="Calibri Light" w:cs="Calibri Light"/>
          <w:color w:val="000000" w:themeColor="text1"/>
          <w:sz w:val="24"/>
          <w:szCs w:val="24"/>
          <w:lang w:val="lt-LT"/>
        </w:rPr>
        <w:t xml:space="preserve"> procese </w:t>
      </w:r>
      <w:r w:rsidR="001B72EB" w:rsidRPr="00310F69">
        <w:rPr>
          <w:rFonts w:ascii="Calibri Light" w:hAnsi="Calibri Light" w:cs="Calibri Light"/>
          <w:color w:val="000000" w:themeColor="text1"/>
          <w:sz w:val="24"/>
          <w:szCs w:val="24"/>
          <w:lang w:val="lt-LT"/>
        </w:rPr>
        <w:t>turėtų dalyvauti</w:t>
      </w:r>
      <w:r w:rsidRPr="00310F69">
        <w:rPr>
          <w:rFonts w:ascii="Calibri Light" w:hAnsi="Calibri Light" w:cs="Calibri Light"/>
          <w:color w:val="000000" w:themeColor="text1"/>
          <w:sz w:val="24"/>
          <w:szCs w:val="24"/>
          <w:lang w:val="lt-LT"/>
        </w:rPr>
        <w:t xml:space="preserve"> atitinkamos ministerij</w:t>
      </w:r>
      <w:r w:rsidR="001B72EB" w:rsidRPr="00310F69">
        <w:rPr>
          <w:rFonts w:ascii="Calibri Light" w:hAnsi="Calibri Light" w:cs="Calibri Light"/>
          <w:color w:val="000000" w:themeColor="text1"/>
          <w:sz w:val="24"/>
          <w:szCs w:val="24"/>
          <w:lang w:val="lt-LT"/>
        </w:rPr>
        <w:t>os (pvz., Darbo ministerijos), D</w:t>
      </w:r>
      <w:r w:rsidRPr="00310F69">
        <w:rPr>
          <w:rFonts w:ascii="Calibri Light" w:hAnsi="Calibri Light" w:cs="Calibri Light"/>
          <w:color w:val="000000" w:themeColor="text1"/>
          <w:sz w:val="24"/>
          <w:szCs w:val="24"/>
          <w:lang w:val="lt-LT"/>
        </w:rPr>
        <w:t>arbo inspekcijos, profesinių sąjungų organizacijos ir darbdavių organizacijos, taip pat kiti specializuoti subjektai, turintys atitinkamų žinių ir patirties darbuotojų komandiravimo srityje.</w:t>
      </w:r>
    </w:p>
    <w:p w:rsidR="00100E3E" w:rsidRPr="00310F69" w:rsidRDefault="00100E3E" w:rsidP="00100E3E">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Atliekant stebėseną </w:t>
      </w:r>
      <w:r w:rsidR="001B72EB" w:rsidRPr="00310F69">
        <w:rPr>
          <w:rFonts w:ascii="Calibri Light" w:hAnsi="Calibri Light" w:cs="Calibri Light"/>
          <w:color w:val="000000" w:themeColor="text1"/>
          <w:sz w:val="24"/>
          <w:szCs w:val="24"/>
          <w:lang w:val="lt-LT"/>
        </w:rPr>
        <w:t>būtina</w:t>
      </w:r>
      <w:r w:rsidRPr="00310F69">
        <w:rPr>
          <w:rFonts w:ascii="Calibri Light" w:hAnsi="Calibri Light" w:cs="Calibri Light"/>
          <w:color w:val="000000" w:themeColor="text1"/>
          <w:sz w:val="24"/>
          <w:szCs w:val="24"/>
          <w:lang w:val="lt-LT"/>
        </w:rPr>
        <w:t xml:space="preserve"> išsamiai išnagrinėti situaciją kiekvienoje šalyje, į ku</w:t>
      </w:r>
      <w:r w:rsidR="001B72EB" w:rsidRPr="00310F69">
        <w:rPr>
          <w:rFonts w:ascii="Calibri Light" w:hAnsi="Calibri Light" w:cs="Calibri Light"/>
          <w:color w:val="000000" w:themeColor="text1"/>
          <w:sz w:val="24"/>
          <w:szCs w:val="24"/>
          <w:lang w:val="lt-LT"/>
        </w:rPr>
        <w:t>rią darbuotojai yra komandiruojami</w:t>
      </w:r>
      <w:r w:rsidRPr="00310F69">
        <w:rPr>
          <w:rFonts w:ascii="Calibri Light" w:hAnsi="Calibri Light" w:cs="Calibri Light"/>
          <w:color w:val="000000" w:themeColor="text1"/>
          <w:sz w:val="24"/>
          <w:szCs w:val="24"/>
          <w:lang w:val="lt-LT"/>
        </w:rPr>
        <w:t xml:space="preserve">. Atliekant tokį vertinimą būtų atsižvelgiama į iššūkių įvairovę ir poreikį </w:t>
      </w:r>
      <w:r w:rsidR="001B72EB" w:rsidRPr="00310F69">
        <w:rPr>
          <w:rFonts w:ascii="Calibri Light" w:hAnsi="Calibri Light" w:cs="Calibri Light"/>
          <w:color w:val="000000" w:themeColor="text1"/>
          <w:sz w:val="24"/>
          <w:szCs w:val="24"/>
          <w:lang w:val="lt-LT"/>
        </w:rPr>
        <w:t>tinkamai nustatyti prioritetus</w:t>
      </w:r>
      <w:r w:rsidRPr="00310F69">
        <w:rPr>
          <w:rFonts w:ascii="Calibri Light" w:hAnsi="Calibri Light" w:cs="Calibri Light"/>
          <w:color w:val="000000" w:themeColor="text1"/>
          <w:sz w:val="24"/>
          <w:szCs w:val="24"/>
          <w:lang w:val="lt-LT"/>
        </w:rPr>
        <w:t xml:space="preserve"> </w:t>
      </w:r>
      <w:r w:rsidR="001B72EB" w:rsidRPr="00310F69">
        <w:rPr>
          <w:rFonts w:ascii="Calibri Light" w:hAnsi="Calibri Light" w:cs="Calibri Light"/>
          <w:color w:val="000000" w:themeColor="text1"/>
          <w:sz w:val="24"/>
          <w:szCs w:val="24"/>
          <w:lang w:val="lt-LT"/>
        </w:rPr>
        <w:t>dėl</w:t>
      </w:r>
      <w:r w:rsidRPr="00310F69">
        <w:rPr>
          <w:rFonts w:ascii="Calibri Light" w:hAnsi="Calibri Light" w:cs="Calibri Light"/>
          <w:color w:val="000000" w:themeColor="text1"/>
          <w:sz w:val="24"/>
          <w:szCs w:val="24"/>
          <w:lang w:val="lt-LT"/>
        </w:rPr>
        <w:t xml:space="preserve"> </w:t>
      </w:r>
      <w:r w:rsidR="001B72EB" w:rsidRPr="00310F69">
        <w:rPr>
          <w:rFonts w:ascii="Calibri Light" w:hAnsi="Calibri Light" w:cs="Calibri Light"/>
          <w:color w:val="000000" w:themeColor="text1"/>
          <w:sz w:val="24"/>
          <w:szCs w:val="24"/>
          <w:lang w:val="lt-LT"/>
        </w:rPr>
        <w:t>skirtingų šalių esamų</w:t>
      </w:r>
      <w:r w:rsidRPr="00310F69">
        <w:rPr>
          <w:rFonts w:ascii="Calibri Light" w:hAnsi="Calibri Light" w:cs="Calibri Light"/>
          <w:color w:val="000000" w:themeColor="text1"/>
          <w:sz w:val="24"/>
          <w:szCs w:val="24"/>
          <w:lang w:val="lt-LT"/>
        </w:rPr>
        <w:t xml:space="preserve"> </w:t>
      </w:r>
      <w:r w:rsidR="001B72EB" w:rsidRPr="00310F69">
        <w:rPr>
          <w:rFonts w:ascii="Calibri Light" w:hAnsi="Calibri Light" w:cs="Calibri Light"/>
          <w:color w:val="000000" w:themeColor="text1"/>
          <w:sz w:val="24"/>
          <w:szCs w:val="24"/>
          <w:lang w:val="lt-LT"/>
        </w:rPr>
        <w:t>situacijų ir turimų išteklių</w:t>
      </w:r>
      <w:r w:rsidRPr="00310F69">
        <w:rPr>
          <w:rFonts w:ascii="Calibri Light" w:hAnsi="Calibri Light" w:cs="Calibri Light"/>
          <w:color w:val="000000" w:themeColor="text1"/>
          <w:sz w:val="24"/>
          <w:szCs w:val="24"/>
          <w:lang w:val="lt-LT"/>
        </w:rPr>
        <w:t>.</w:t>
      </w:r>
    </w:p>
    <w:p w:rsidR="00100E3E" w:rsidRPr="00310F69" w:rsidRDefault="00F01B70" w:rsidP="00100E3E">
      <w:pPr>
        <w:ind w:firstLine="360"/>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t>Informacijos analizei</w:t>
      </w:r>
      <w:r w:rsidR="00051832" w:rsidRPr="00310F69">
        <w:rPr>
          <w:rFonts w:ascii="Calibri Light" w:hAnsi="Calibri Light" w:cs="Calibri Light"/>
          <w:color w:val="000000" w:themeColor="text1"/>
          <w:sz w:val="24"/>
          <w:szCs w:val="24"/>
          <w:lang w:val="lt-LT"/>
        </w:rPr>
        <w:t xml:space="preserve"> </w:t>
      </w:r>
      <w:r>
        <w:rPr>
          <w:rFonts w:ascii="Calibri Light" w:hAnsi="Calibri Light" w:cs="Calibri Light"/>
          <w:color w:val="000000" w:themeColor="text1"/>
          <w:sz w:val="24"/>
          <w:szCs w:val="24"/>
          <w:lang w:val="lt-LT"/>
        </w:rPr>
        <w:t>būtų gaunama</w:t>
      </w:r>
      <w:r w:rsidR="00100E3E" w:rsidRPr="00310F69">
        <w:rPr>
          <w:rFonts w:ascii="Calibri Light" w:hAnsi="Calibri Light" w:cs="Calibri Light"/>
          <w:color w:val="000000" w:themeColor="text1"/>
          <w:sz w:val="24"/>
          <w:szCs w:val="24"/>
          <w:lang w:val="lt-LT"/>
        </w:rPr>
        <w:t xml:space="preserve"> išsamaus dialogo ir informacijos perdavimo </w:t>
      </w:r>
      <w:r w:rsidR="00051832" w:rsidRPr="00310F69">
        <w:rPr>
          <w:rFonts w:ascii="Calibri Light" w:hAnsi="Calibri Light" w:cs="Calibri Light"/>
          <w:color w:val="000000" w:themeColor="text1"/>
          <w:sz w:val="24"/>
          <w:szCs w:val="24"/>
          <w:lang w:val="lt-LT"/>
        </w:rPr>
        <w:t>keliu visus metus</w:t>
      </w:r>
      <w:r w:rsidR="00100E3E" w:rsidRPr="00310F69">
        <w:rPr>
          <w:rFonts w:ascii="Calibri Light" w:hAnsi="Calibri Light" w:cs="Calibri Light"/>
          <w:color w:val="000000" w:themeColor="text1"/>
          <w:sz w:val="24"/>
          <w:szCs w:val="24"/>
          <w:lang w:val="lt-LT"/>
        </w:rPr>
        <w:t xml:space="preserve">, </w:t>
      </w:r>
      <w:r>
        <w:rPr>
          <w:rFonts w:ascii="Calibri Light" w:hAnsi="Calibri Light" w:cs="Calibri Light"/>
          <w:color w:val="000000" w:themeColor="text1"/>
          <w:sz w:val="24"/>
          <w:szCs w:val="24"/>
          <w:lang w:val="lt-LT"/>
        </w:rPr>
        <w:t>ir būtų</w:t>
      </w:r>
      <w:r w:rsidR="00100E3E" w:rsidRPr="00310F69">
        <w:rPr>
          <w:rFonts w:ascii="Calibri Light" w:hAnsi="Calibri Light" w:cs="Calibri Light"/>
          <w:color w:val="000000" w:themeColor="text1"/>
          <w:sz w:val="24"/>
          <w:szCs w:val="24"/>
          <w:lang w:val="lt-LT"/>
        </w:rPr>
        <w:t xml:space="preserve"> </w:t>
      </w:r>
      <w:r>
        <w:rPr>
          <w:rFonts w:ascii="Calibri Light" w:hAnsi="Calibri Light" w:cs="Calibri Light"/>
          <w:color w:val="000000" w:themeColor="text1"/>
          <w:sz w:val="24"/>
          <w:szCs w:val="24"/>
          <w:lang w:val="lt-LT"/>
        </w:rPr>
        <w:t>vykdomas skaidriai</w:t>
      </w:r>
      <w:r w:rsidR="00100E3E" w:rsidRPr="00310F69">
        <w:rPr>
          <w:rFonts w:ascii="Calibri Light" w:hAnsi="Calibri Light" w:cs="Calibri Light"/>
          <w:color w:val="000000" w:themeColor="text1"/>
          <w:sz w:val="24"/>
          <w:szCs w:val="24"/>
          <w:lang w:val="lt-LT"/>
        </w:rPr>
        <w:t xml:space="preserve"> ir </w:t>
      </w:r>
      <w:r>
        <w:rPr>
          <w:rFonts w:ascii="Calibri Light" w:hAnsi="Calibri Light" w:cs="Calibri Light"/>
          <w:color w:val="000000" w:themeColor="text1"/>
          <w:sz w:val="24"/>
          <w:szCs w:val="24"/>
          <w:lang w:val="lt-LT"/>
        </w:rPr>
        <w:t xml:space="preserve">būtų </w:t>
      </w:r>
      <w:r w:rsidR="00100E3E" w:rsidRPr="00310F69">
        <w:rPr>
          <w:rFonts w:ascii="Calibri Light" w:hAnsi="Calibri Light" w:cs="Calibri Light"/>
          <w:color w:val="000000" w:themeColor="text1"/>
          <w:sz w:val="24"/>
          <w:szCs w:val="24"/>
          <w:lang w:val="lt-LT"/>
        </w:rPr>
        <w:t xml:space="preserve">prieinamas visoms suinteresuotosioms šalims. Pagal šią priemonę būtų atliekamas tarpusavio vertinimas ir </w:t>
      </w:r>
      <w:r w:rsidR="00051832" w:rsidRPr="00310F69">
        <w:rPr>
          <w:rFonts w:ascii="Calibri Light" w:hAnsi="Calibri Light" w:cs="Calibri Light"/>
          <w:color w:val="000000" w:themeColor="text1"/>
          <w:sz w:val="24"/>
          <w:szCs w:val="24"/>
          <w:lang w:val="lt-LT"/>
        </w:rPr>
        <w:t xml:space="preserve">valstybių narių </w:t>
      </w:r>
      <w:r w:rsidR="00100E3E" w:rsidRPr="00310F69">
        <w:rPr>
          <w:rFonts w:ascii="Calibri Light" w:hAnsi="Calibri Light" w:cs="Calibri Light"/>
          <w:color w:val="000000" w:themeColor="text1"/>
          <w:sz w:val="24"/>
          <w:szCs w:val="24"/>
          <w:lang w:val="lt-LT"/>
        </w:rPr>
        <w:t>lyginamoji analizė.</w:t>
      </w:r>
    </w:p>
    <w:p w:rsidR="00BC2184" w:rsidRPr="00310F69" w:rsidRDefault="00100E3E" w:rsidP="00100E3E">
      <w:pPr>
        <w:ind w:firstLine="360"/>
        <w:jc w:val="both"/>
        <w:rPr>
          <w:rFonts w:ascii="Calibri Light" w:hAnsi="Calibri Light" w:cs="Calibri Light"/>
          <w:sz w:val="24"/>
          <w:szCs w:val="24"/>
          <w:lang w:val="lt-LT"/>
        </w:rPr>
      </w:pPr>
      <w:r w:rsidRPr="00310F69">
        <w:rPr>
          <w:rFonts w:ascii="Calibri Light" w:hAnsi="Calibri Light" w:cs="Calibri Light"/>
          <w:color w:val="000000" w:themeColor="text1"/>
          <w:sz w:val="24"/>
          <w:szCs w:val="24"/>
          <w:lang w:val="lt-LT"/>
        </w:rPr>
        <w:t>Kalbant apie veiklos rodiklių, kurie gali būti naudojami komandiruojamų darbuotojų įdarbinimo sąlygų stebėsen</w:t>
      </w:r>
      <w:r w:rsidR="00051832" w:rsidRPr="00310F69">
        <w:rPr>
          <w:rFonts w:ascii="Calibri Light" w:hAnsi="Calibri Light" w:cs="Calibri Light"/>
          <w:color w:val="000000" w:themeColor="text1"/>
          <w:sz w:val="24"/>
          <w:szCs w:val="24"/>
          <w:lang w:val="lt-LT"/>
        </w:rPr>
        <w:t>ai konkrečioje šalyje, klausimą</w:t>
      </w:r>
      <w:r w:rsidRPr="00310F69">
        <w:rPr>
          <w:rFonts w:ascii="Calibri Light" w:hAnsi="Calibri Light" w:cs="Calibri Light"/>
          <w:color w:val="000000" w:themeColor="text1"/>
          <w:sz w:val="24"/>
          <w:szCs w:val="24"/>
          <w:lang w:val="lt-LT"/>
        </w:rPr>
        <w:t>, tai turėtų būti dviejų krypčių veikla</w:t>
      </w:r>
      <w:r w:rsidR="00D46A7E" w:rsidRPr="00310F69">
        <w:rPr>
          <w:rFonts w:ascii="Calibri Light" w:hAnsi="Calibri Light" w:cs="Calibri Light"/>
          <w:sz w:val="24"/>
          <w:szCs w:val="24"/>
          <w:lang w:val="lt-LT"/>
        </w:rPr>
        <w:t>:</w:t>
      </w:r>
    </w:p>
    <w:p w:rsidR="00BC2184" w:rsidRPr="00310F69" w:rsidRDefault="00D46A7E" w:rsidP="00BC2184">
      <w:pPr>
        <w:pStyle w:val="ListParagraph"/>
        <w:numPr>
          <w:ilvl w:val="0"/>
          <w:numId w:val="28"/>
        </w:numPr>
        <w:jc w:val="both"/>
        <w:rPr>
          <w:rFonts w:ascii="Calibri Light" w:hAnsi="Calibri Light" w:cs="Calibri Light"/>
          <w:sz w:val="24"/>
          <w:szCs w:val="24"/>
          <w:lang w:val="lt-LT"/>
        </w:rPr>
      </w:pPr>
      <w:r w:rsidRPr="00310F69">
        <w:rPr>
          <w:rFonts w:ascii="Calibri Light" w:hAnsi="Calibri Light" w:cs="Calibri Light"/>
          <w:sz w:val="24"/>
          <w:szCs w:val="24"/>
          <w:lang w:val="lt-LT"/>
        </w:rPr>
        <w:t xml:space="preserve"> </w:t>
      </w:r>
      <w:r w:rsidR="00136441" w:rsidRPr="00310F69">
        <w:rPr>
          <w:rFonts w:ascii="Calibri Light" w:hAnsi="Calibri Light" w:cs="Calibri Light"/>
          <w:sz w:val="24"/>
          <w:szCs w:val="24"/>
          <w:lang w:val="lt-LT"/>
        </w:rPr>
        <w:t>centriniu lygiu - atsižvelgiant į bendrą šalies užimtumo mastą ir su tuo susijusias problemas</w:t>
      </w:r>
      <w:r w:rsidR="00AC12AD" w:rsidRPr="00310F69">
        <w:rPr>
          <w:rFonts w:ascii="Calibri Light" w:hAnsi="Calibri Light" w:cs="Calibri Light"/>
          <w:sz w:val="24"/>
          <w:szCs w:val="24"/>
          <w:lang w:val="lt-LT"/>
        </w:rPr>
        <w:t xml:space="preserve">. </w:t>
      </w:r>
    </w:p>
    <w:p w:rsidR="005E089F" w:rsidRPr="00310F69" w:rsidRDefault="00D46A7E" w:rsidP="005E089F">
      <w:pPr>
        <w:pStyle w:val="ListParagraph"/>
        <w:numPr>
          <w:ilvl w:val="0"/>
          <w:numId w:val="28"/>
        </w:numPr>
        <w:jc w:val="both"/>
        <w:rPr>
          <w:rFonts w:ascii="Calibri Light" w:hAnsi="Calibri Light" w:cs="Calibri Light"/>
          <w:sz w:val="24"/>
          <w:szCs w:val="24"/>
          <w:lang w:val="lt-LT"/>
        </w:rPr>
      </w:pPr>
      <w:r w:rsidRPr="00310F69">
        <w:rPr>
          <w:rFonts w:ascii="Calibri Light" w:hAnsi="Calibri Light" w:cs="Calibri Light"/>
          <w:sz w:val="24"/>
          <w:szCs w:val="24"/>
          <w:lang w:val="lt-LT"/>
        </w:rPr>
        <w:t xml:space="preserve"> </w:t>
      </w:r>
      <w:r w:rsidR="00136441" w:rsidRPr="00310F69">
        <w:rPr>
          <w:rFonts w:ascii="Calibri Light" w:hAnsi="Calibri Light" w:cs="Calibri Light"/>
          <w:sz w:val="24"/>
          <w:szCs w:val="24"/>
          <w:lang w:val="lt-LT"/>
        </w:rPr>
        <w:t xml:space="preserve">įmonės lygmenyje - atsižvelgiant į užimtumą tam tikroje įmonėje ir su tuo susijusias problemas. Verta apsvarstyti </w:t>
      </w:r>
      <w:r w:rsidR="00E804CA" w:rsidRPr="00310F69">
        <w:rPr>
          <w:rFonts w:ascii="Calibri Light" w:hAnsi="Calibri Light" w:cs="Calibri Light"/>
          <w:sz w:val="24"/>
          <w:szCs w:val="24"/>
          <w:lang w:val="lt-LT"/>
        </w:rPr>
        <w:t xml:space="preserve">galimą </w:t>
      </w:r>
      <w:r w:rsidR="00136441" w:rsidRPr="00310F69">
        <w:rPr>
          <w:rFonts w:ascii="Calibri Light" w:hAnsi="Calibri Light" w:cs="Calibri Light"/>
          <w:sz w:val="24"/>
          <w:szCs w:val="24"/>
          <w:lang w:val="lt-LT"/>
        </w:rPr>
        <w:t>šakos lygmens įvedimą, nors Lenkijos pavyzdys rodo, kad tam būtų kliūčių dėl darbdavių nenoro organizuotis, taigi ir dėl bet kokio bendradarbiavimo</w:t>
      </w:r>
      <w:r w:rsidR="005C0C2E" w:rsidRPr="00310F69">
        <w:rPr>
          <w:rFonts w:ascii="Calibri Light" w:hAnsi="Calibri Light" w:cs="Calibri Light"/>
          <w:sz w:val="24"/>
          <w:szCs w:val="24"/>
          <w:lang w:val="lt-LT"/>
        </w:rPr>
        <w:t xml:space="preserve">. </w:t>
      </w:r>
    </w:p>
    <w:p w:rsidR="00136441" w:rsidRPr="00310F69" w:rsidRDefault="00136441" w:rsidP="00136441">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lastRenderedPageBreak/>
        <w:t>Centriniame lygmenyje šiam klausimui spręsti galėtų būti įsteigta Specialioji koordinavimo grupė, į kurią įeitų ministerijų, kitų valstybės valdymo institucijų atstovai, darbdavių ir darbuotojų organizacijų bei institucijų, kurias domina komandiravimo klausimai atstovai, taip</w:t>
      </w:r>
      <w:r w:rsidR="00E804CA">
        <w:rPr>
          <w:rFonts w:ascii="Calibri Light" w:hAnsi="Calibri Light" w:cs="Calibri Light"/>
          <w:color w:val="000000" w:themeColor="text1"/>
          <w:sz w:val="24"/>
          <w:szCs w:val="24"/>
          <w:lang w:val="lt-LT"/>
        </w:rPr>
        <w:t xml:space="preserve"> pat</w:t>
      </w:r>
      <w:r w:rsidRPr="00310F69">
        <w:rPr>
          <w:rFonts w:ascii="Calibri Light" w:hAnsi="Calibri Light" w:cs="Calibri Light"/>
          <w:color w:val="000000" w:themeColor="text1"/>
          <w:sz w:val="24"/>
          <w:szCs w:val="24"/>
          <w:lang w:val="lt-LT"/>
        </w:rPr>
        <w:t xml:space="preserve"> ekspertai užsiimantis komandiravimo klausimais. Tai taip pat galėtų būti įkurtos</w:t>
      </w:r>
      <w:r w:rsidR="00A20A49" w:rsidRPr="00310F69">
        <w:rPr>
          <w:rFonts w:ascii="Calibri Light" w:hAnsi="Calibri Light" w:cs="Calibri Light"/>
          <w:color w:val="000000" w:themeColor="text1"/>
          <w:sz w:val="24"/>
          <w:szCs w:val="24"/>
          <w:lang w:val="lt-LT"/>
        </w:rPr>
        <w:t xml:space="preserve"> specializuotos</w:t>
      </w:r>
      <w:r w:rsidRPr="00310F69">
        <w:rPr>
          <w:rFonts w:ascii="Calibri Light" w:hAnsi="Calibri Light" w:cs="Calibri Light"/>
          <w:color w:val="000000" w:themeColor="text1"/>
          <w:sz w:val="24"/>
          <w:szCs w:val="24"/>
          <w:lang w:val="lt-LT"/>
        </w:rPr>
        <w:t xml:space="preserve"> </w:t>
      </w:r>
      <w:r w:rsidR="00A20A49" w:rsidRPr="00310F69">
        <w:rPr>
          <w:rFonts w:ascii="Calibri Light" w:hAnsi="Calibri Light" w:cs="Calibri Light"/>
          <w:color w:val="000000" w:themeColor="text1"/>
          <w:sz w:val="24"/>
          <w:szCs w:val="24"/>
          <w:lang w:val="lt-LT"/>
        </w:rPr>
        <w:t xml:space="preserve">"greito reagavimo" </w:t>
      </w:r>
      <w:r w:rsidRPr="00310F69">
        <w:rPr>
          <w:rFonts w:ascii="Calibri Light" w:hAnsi="Calibri Light" w:cs="Calibri Light"/>
          <w:color w:val="000000" w:themeColor="text1"/>
          <w:sz w:val="24"/>
          <w:szCs w:val="24"/>
          <w:lang w:val="lt-LT"/>
        </w:rPr>
        <w:t>komandos, kuri</w:t>
      </w:r>
      <w:r w:rsidR="00A20A49" w:rsidRPr="00310F69">
        <w:rPr>
          <w:rFonts w:ascii="Calibri Light" w:hAnsi="Calibri Light" w:cs="Calibri Light"/>
          <w:color w:val="000000" w:themeColor="text1"/>
          <w:sz w:val="24"/>
          <w:szCs w:val="24"/>
          <w:lang w:val="lt-LT"/>
        </w:rPr>
        <w:t xml:space="preserve">ų vaidmuo būtų greitai reaguoti </w:t>
      </w:r>
      <w:r w:rsidRPr="00310F69">
        <w:rPr>
          <w:rFonts w:ascii="Calibri Light" w:hAnsi="Calibri Light" w:cs="Calibri Light"/>
          <w:color w:val="000000" w:themeColor="text1"/>
          <w:sz w:val="24"/>
          <w:szCs w:val="24"/>
          <w:lang w:val="lt-LT"/>
        </w:rPr>
        <w:t>į užfiksuotus</w:t>
      </w:r>
      <w:r w:rsidR="00A20A49" w:rsidRPr="00310F69">
        <w:rPr>
          <w:rFonts w:ascii="Calibri Light" w:hAnsi="Calibri Light" w:cs="Calibri Light"/>
          <w:color w:val="000000" w:themeColor="text1"/>
          <w:sz w:val="24"/>
          <w:szCs w:val="24"/>
          <w:lang w:val="lt-LT"/>
        </w:rPr>
        <w:t xml:space="preserve"> teisių pažeidimus</w:t>
      </w:r>
      <w:r w:rsidRPr="00310F69">
        <w:rPr>
          <w:rFonts w:ascii="Calibri Light" w:hAnsi="Calibri Light" w:cs="Calibri Light"/>
          <w:color w:val="000000" w:themeColor="text1"/>
          <w:sz w:val="24"/>
          <w:szCs w:val="24"/>
          <w:lang w:val="lt-LT"/>
        </w:rPr>
        <w:t xml:space="preserve"> </w:t>
      </w:r>
      <w:r w:rsidR="00E804CA">
        <w:rPr>
          <w:rFonts w:ascii="Calibri Light" w:hAnsi="Calibri Light" w:cs="Calibri Light"/>
          <w:color w:val="000000" w:themeColor="text1"/>
          <w:sz w:val="24"/>
          <w:szCs w:val="24"/>
          <w:lang w:val="lt-LT"/>
        </w:rPr>
        <w:t xml:space="preserve">ir </w:t>
      </w:r>
      <w:r w:rsidRPr="00310F69">
        <w:rPr>
          <w:rFonts w:ascii="Calibri Light" w:hAnsi="Calibri Light" w:cs="Calibri Light"/>
          <w:color w:val="000000" w:themeColor="text1"/>
          <w:sz w:val="24"/>
          <w:szCs w:val="24"/>
          <w:lang w:val="lt-LT"/>
        </w:rPr>
        <w:t>nacionalinių teisės sistemų t</w:t>
      </w:r>
      <w:r w:rsidR="00A20A49" w:rsidRPr="00310F69">
        <w:rPr>
          <w:rFonts w:ascii="Calibri Light" w:hAnsi="Calibri Light" w:cs="Calibri Light"/>
          <w:color w:val="000000" w:themeColor="text1"/>
          <w:sz w:val="24"/>
          <w:szCs w:val="24"/>
          <w:lang w:val="lt-LT"/>
        </w:rPr>
        <w:t xml:space="preserve">rūkumų atvejus. Šis subjektas </w:t>
      </w:r>
      <w:r w:rsidR="00E804CA">
        <w:rPr>
          <w:rFonts w:ascii="Calibri Light" w:hAnsi="Calibri Light" w:cs="Calibri Light"/>
          <w:color w:val="000000" w:themeColor="text1"/>
          <w:sz w:val="24"/>
          <w:szCs w:val="24"/>
          <w:lang w:val="lt-LT"/>
        </w:rPr>
        <w:t>nagrinėtų nacionalinės teise</w:t>
      </w:r>
      <w:r w:rsidRPr="00310F69">
        <w:rPr>
          <w:rFonts w:ascii="Calibri Light" w:hAnsi="Calibri Light" w:cs="Calibri Light"/>
          <w:color w:val="000000" w:themeColor="text1"/>
          <w:sz w:val="24"/>
          <w:szCs w:val="24"/>
          <w:lang w:val="lt-LT"/>
        </w:rPr>
        <w:t>s</w:t>
      </w:r>
      <w:r w:rsidR="00E804CA">
        <w:rPr>
          <w:rFonts w:ascii="Calibri Light" w:hAnsi="Calibri Light" w:cs="Calibri Light"/>
          <w:color w:val="000000" w:themeColor="text1"/>
          <w:sz w:val="24"/>
          <w:szCs w:val="24"/>
          <w:lang w:val="lt-LT"/>
        </w:rPr>
        <w:t>, susijusia</w:t>
      </w:r>
      <w:r w:rsidR="00A20A49" w:rsidRPr="00310F69">
        <w:rPr>
          <w:rFonts w:ascii="Calibri Light" w:hAnsi="Calibri Light" w:cs="Calibri Light"/>
          <w:color w:val="000000" w:themeColor="text1"/>
          <w:sz w:val="24"/>
          <w:szCs w:val="24"/>
          <w:lang w:val="lt-LT"/>
        </w:rPr>
        <w:t>s</w:t>
      </w:r>
      <w:r w:rsidRPr="00310F69">
        <w:rPr>
          <w:rFonts w:ascii="Calibri Light" w:hAnsi="Calibri Light" w:cs="Calibri Light"/>
          <w:color w:val="000000" w:themeColor="text1"/>
          <w:sz w:val="24"/>
          <w:szCs w:val="24"/>
          <w:lang w:val="lt-LT"/>
        </w:rPr>
        <w:t xml:space="preserve"> su direktyvose esančiomis normomis, </w:t>
      </w:r>
      <w:r w:rsidR="00E804CA">
        <w:rPr>
          <w:rFonts w:ascii="Calibri Light" w:hAnsi="Calibri Light" w:cs="Calibri Light"/>
          <w:color w:val="000000" w:themeColor="text1"/>
          <w:sz w:val="24"/>
          <w:szCs w:val="24"/>
          <w:lang w:val="lt-LT"/>
        </w:rPr>
        <w:t xml:space="preserve">jų </w:t>
      </w:r>
      <w:r w:rsidR="00A20A49" w:rsidRPr="00310F69">
        <w:rPr>
          <w:rFonts w:ascii="Calibri Light" w:hAnsi="Calibri Light" w:cs="Calibri Light"/>
          <w:color w:val="000000" w:themeColor="text1"/>
          <w:sz w:val="24"/>
          <w:szCs w:val="24"/>
          <w:lang w:val="lt-LT"/>
        </w:rPr>
        <w:t>kokybę ir taip pat reaguotų</w:t>
      </w:r>
      <w:r w:rsidRPr="00310F69">
        <w:rPr>
          <w:rFonts w:ascii="Calibri Light" w:hAnsi="Calibri Light" w:cs="Calibri Light"/>
          <w:color w:val="000000" w:themeColor="text1"/>
          <w:sz w:val="24"/>
          <w:szCs w:val="24"/>
          <w:lang w:val="lt-LT"/>
        </w:rPr>
        <w:t xml:space="preserve"> į gaunamus signalus apie komandiravimo problemas.</w:t>
      </w:r>
    </w:p>
    <w:p w:rsidR="004F1672" w:rsidRPr="00310F69" w:rsidRDefault="00A20A49" w:rsidP="00136441">
      <w:pPr>
        <w:ind w:firstLine="360"/>
        <w:jc w:val="both"/>
        <w:rPr>
          <w:rFonts w:ascii="Calibri Light" w:hAnsi="Calibri Light" w:cs="Calibri Light"/>
          <w:sz w:val="24"/>
          <w:szCs w:val="24"/>
          <w:lang w:val="lt-LT"/>
        </w:rPr>
      </w:pPr>
      <w:r w:rsidRPr="00310F69">
        <w:rPr>
          <w:rFonts w:ascii="Calibri Light" w:hAnsi="Calibri Light" w:cs="Calibri Light"/>
          <w:color w:val="000000" w:themeColor="text1"/>
          <w:sz w:val="24"/>
          <w:szCs w:val="24"/>
          <w:lang w:val="lt-LT"/>
        </w:rPr>
        <w:t>Specialioji koordinavimo grupė</w:t>
      </w:r>
      <w:r w:rsidR="00136441" w:rsidRPr="00310F69">
        <w:rPr>
          <w:rFonts w:ascii="Calibri Light" w:hAnsi="Calibri Light" w:cs="Calibri Light"/>
          <w:color w:val="000000" w:themeColor="text1"/>
          <w:sz w:val="24"/>
          <w:szCs w:val="24"/>
          <w:lang w:val="lt-LT"/>
        </w:rPr>
        <w:t xml:space="preserve"> taip pat galėtų </w:t>
      </w:r>
      <w:r w:rsidRPr="00310F69">
        <w:rPr>
          <w:rFonts w:ascii="Calibri Light" w:hAnsi="Calibri Light" w:cs="Calibri Light"/>
          <w:color w:val="000000" w:themeColor="text1"/>
          <w:sz w:val="24"/>
          <w:szCs w:val="24"/>
          <w:lang w:val="lt-LT"/>
        </w:rPr>
        <w:t>padėti įgyvendinti</w:t>
      </w:r>
      <w:r w:rsidR="00136441" w:rsidRPr="00310F69">
        <w:rPr>
          <w:rFonts w:ascii="Calibri Light" w:hAnsi="Calibri Light" w:cs="Calibri Light"/>
          <w:color w:val="000000" w:themeColor="text1"/>
          <w:sz w:val="24"/>
          <w:szCs w:val="24"/>
          <w:lang w:val="lt-LT"/>
        </w:rPr>
        <w:t xml:space="preserve"> ši</w:t>
      </w:r>
      <w:r w:rsidRPr="00310F69">
        <w:rPr>
          <w:rFonts w:ascii="Calibri Light" w:hAnsi="Calibri Light" w:cs="Calibri Light"/>
          <w:color w:val="000000" w:themeColor="text1"/>
          <w:sz w:val="24"/>
          <w:szCs w:val="24"/>
          <w:lang w:val="lt-LT"/>
        </w:rPr>
        <w:t>ą</w:t>
      </w:r>
      <w:r w:rsidR="00136441" w:rsidRPr="00310F69">
        <w:rPr>
          <w:rFonts w:ascii="Calibri Light" w:hAnsi="Calibri Light" w:cs="Calibri Light"/>
          <w:color w:val="000000" w:themeColor="text1"/>
          <w:sz w:val="24"/>
          <w:szCs w:val="24"/>
          <w:lang w:val="lt-LT"/>
        </w:rPr>
        <w:t xml:space="preserve"> veikl</w:t>
      </w:r>
      <w:r w:rsidRPr="00310F69">
        <w:rPr>
          <w:rFonts w:ascii="Calibri Light" w:hAnsi="Calibri Light" w:cs="Calibri Light"/>
          <w:color w:val="000000" w:themeColor="text1"/>
          <w:sz w:val="24"/>
          <w:szCs w:val="24"/>
          <w:lang w:val="lt-LT"/>
        </w:rPr>
        <w:t>ą</w:t>
      </w:r>
      <w:r w:rsidR="004F1672" w:rsidRPr="00310F69">
        <w:rPr>
          <w:rFonts w:ascii="Calibri Light" w:hAnsi="Calibri Light" w:cs="Calibri Light"/>
          <w:sz w:val="24"/>
          <w:szCs w:val="24"/>
          <w:lang w:val="lt-LT"/>
        </w:rPr>
        <w:t>:</w:t>
      </w:r>
    </w:p>
    <w:p w:rsidR="00A20A49" w:rsidRPr="00310F69" w:rsidRDefault="00A20A49" w:rsidP="00A20A49">
      <w:pPr>
        <w:pStyle w:val="ListParagraph"/>
        <w:numPr>
          <w:ilvl w:val="0"/>
          <w:numId w:val="27"/>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teikti esminę</w:t>
      </w:r>
      <w:r w:rsidR="003F2164" w:rsidRPr="00310F69">
        <w:rPr>
          <w:rFonts w:ascii="Calibri Light" w:hAnsi="Calibri Light" w:cs="Calibri Light"/>
          <w:color w:val="000000" w:themeColor="text1"/>
          <w:sz w:val="24"/>
          <w:szCs w:val="24"/>
          <w:lang w:val="lt-LT"/>
        </w:rPr>
        <w:t xml:space="preserve"> ir analitinę pagalbą, skatinti apsikeitimą tarp</w:t>
      </w:r>
      <w:r w:rsidRPr="00310F69">
        <w:rPr>
          <w:rFonts w:ascii="Calibri Light" w:hAnsi="Calibri Light" w:cs="Calibri Light"/>
          <w:color w:val="000000" w:themeColor="text1"/>
          <w:sz w:val="24"/>
          <w:szCs w:val="24"/>
          <w:lang w:val="lt-LT"/>
        </w:rPr>
        <w:t xml:space="preserve"> </w:t>
      </w:r>
      <w:r w:rsidR="003F2164" w:rsidRPr="00310F69">
        <w:rPr>
          <w:rFonts w:ascii="Calibri Light" w:hAnsi="Calibri Light" w:cs="Calibri Light"/>
          <w:color w:val="000000" w:themeColor="text1"/>
          <w:sz w:val="24"/>
          <w:szCs w:val="24"/>
          <w:lang w:val="lt-LT"/>
        </w:rPr>
        <w:t xml:space="preserve">valstybių narių ir suinteresuotųjų šalių </w:t>
      </w:r>
      <w:r w:rsidRPr="00310F69">
        <w:rPr>
          <w:rFonts w:ascii="Calibri Light" w:hAnsi="Calibri Light" w:cs="Calibri Light"/>
          <w:color w:val="000000" w:themeColor="text1"/>
          <w:sz w:val="24"/>
          <w:szCs w:val="24"/>
          <w:lang w:val="lt-LT"/>
        </w:rPr>
        <w:t>gerąją</w:t>
      </w:r>
      <w:r w:rsidR="003F2164" w:rsidRPr="00310F69">
        <w:rPr>
          <w:rFonts w:ascii="Calibri Light" w:hAnsi="Calibri Light" w:cs="Calibri Light"/>
          <w:color w:val="000000" w:themeColor="text1"/>
          <w:sz w:val="24"/>
          <w:szCs w:val="24"/>
          <w:lang w:val="lt-LT"/>
        </w:rPr>
        <w:t xml:space="preserve"> praktika</w:t>
      </w:r>
      <w:r w:rsidRPr="00310F69">
        <w:rPr>
          <w:rFonts w:ascii="Calibri Light" w:hAnsi="Calibri Light" w:cs="Calibri Light"/>
          <w:color w:val="000000" w:themeColor="text1"/>
          <w:sz w:val="24"/>
          <w:szCs w:val="24"/>
          <w:lang w:val="lt-LT"/>
        </w:rPr>
        <w:t>,</w:t>
      </w:r>
    </w:p>
    <w:p w:rsidR="00A20A49" w:rsidRPr="00310F69" w:rsidRDefault="00A20A49" w:rsidP="00A20A49">
      <w:pPr>
        <w:pStyle w:val="ListParagraph"/>
        <w:numPr>
          <w:ilvl w:val="0"/>
          <w:numId w:val="27"/>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rezultatų, susijusi</w:t>
      </w:r>
      <w:r w:rsidR="003F2164" w:rsidRPr="00310F69">
        <w:rPr>
          <w:rFonts w:ascii="Calibri Light" w:hAnsi="Calibri Light" w:cs="Calibri Light"/>
          <w:color w:val="000000" w:themeColor="text1"/>
          <w:sz w:val="24"/>
          <w:szCs w:val="24"/>
          <w:lang w:val="lt-LT"/>
        </w:rPr>
        <w:t>ų</w:t>
      </w:r>
      <w:r w:rsidR="00E804CA">
        <w:rPr>
          <w:rFonts w:ascii="Calibri Light" w:hAnsi="Calibri Light" w:cs="Calibri Light"/>
          <w:color w:val="000000" w:themeColor="text1"/>
          <w:sz w:val="24"/>
          <w:szCs w:val="24"/>
          <w:lang w:val="lt-LT"/>
        </w:rPr>
        <w:t xml:space="preserve"> su komandiruojamų darbuotojų</w:t>
      </w:r>
      <w:r w:rsidRPr="00310F69">
        <w:rPr>
          <w:rFonts w:ascii="Calibri Light" w:hAnsi="Calibri Light" w:cs="Calibri Light"/>
          <w:color w:val="000000" w:themeColor="text1"/>
          <w:sz w:val="24"/>
          <w:szCs w:val="24"/>
          <w:lang w:val="lt-LT"/>
        </w:rPr>
        <w:t xml:space="preserve"> </w:t>
      </w:r>
      <w:r w:rsidR="00E804CA">
        <w:rPr>
          <w:rFonts w:ascii="Calibri Light" w:hAnsi="Calibri Light" w:cs="Calibri Light"/>
          <w:color w:val="000000" w:themeColor="text1"/>
          <w:sz w:val="24"/>
          <w:szCs w:val="24"/>
          <w:lang w:val="lt-LT"/>
        </w:rPr>
        <w:t>darbo</w:t>
      </w:r>
      <w:r w:rsidRPr="00310F69">
        <w:rPr>
          <w:rFonts w:ascii="Calibri Light" w:hAnsi="Calibri Light" w:cs="Calibri Light"/>
          <w:color w:val="000000" w:themeColor="text1"/>
          <w:sz w:val="24"/>
          <w:szCs w:val="24"/>
          <w:lang w:val="lt-LT"/>
        </w:rPr>
        <w:t xml:space="preserve"> ir socia</w:t>
      </w:r>
      <w:r w:rsidR="00E804CA">
        <w:rPr>
          <w:rFonts w:ascii="Calibri Light" w:hAnsi="Calibri Light" w:cs="Calibri Light"/>
          <w:color w:val="000000" w:themeColor="text1"/>
          <w:sz w:val="24"/>
          <w:szCs w:val="24"/>
          <w:lang w:val="lt-LT"/>
        </w:rPr>
        <w:t>linių reikalų</w:t>
      </w:r>
      <w:r w:rsidR="003F2164" w:rsidRPr="00310F69">
        <w:rPr>
          <w:rFonts w:ascii="Calibri Light" w:hAnsi="Calibri Light" w:cs="Calibri Light"/>
          <w:color w:val="000000" w:themeColor="text1"/>
          <w:sz w:val="24"/>
          <w:szCs w:val="24"/>
          <w:lang w:val="lt-LT"/>
        </w:rPr>
        <w:t>, apžvalga</w:t>
      </w:r>
      <w:r w:rsidRPr="00310F69">
        <w:rPr>
          <w:rFonts w:ascii="Calibri Light" w:hAnsi="Calibri Light" w:cs="Calibri Light"/>
          <w:color w:val="000000" w:themeColor="text1"/>
          <w:sz w:val="24"/>
          <w:szCs w:val="24"/>
          <w:lang w:val="lt-LT"/>
        </w:rPr>
        <w:t>,</w:t>
      </w:r>
    </w:p>
    <w:p w:rsidR="00304234" w:rsidRPr="00310F69" w:rsidRDefault="00A20A49" w:rsidP="00A20A49">
      <w:pPr>
        <w:pStyle w:val="ListParagraph"/>
        <w:numPr>
          <w:ilvl w:val="0"/>
          <w:numId w:val="27"/>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kurti veiksmingus įstatymų taikymo ir stebėjimo metodus (rodiklius)</w:t>
      </w:r>
      <w:r w:rsidR="00304234" w:rsidRPr="00310F69">
        <w:rPr>
          <w:rFonts w:ascii="Calibri Light" w:hAnsi="Calibri Light" w:cs="Calibri Light"/>
          <w:color w:val="000000" w:themeColor="text1"/>
          <w:sz w:val="24"/>
          <w:szCs w:val="24"/>
          <w:lang w:val="lt-LT"/>
        </w:rPr>
        <w:t xml:space="preserve">. </w:t>
      </w:r>
    </w:p>
    <w:p w:rsidR="003F2164" w:rsidRPr="00310F69" w:rsidRDefault="003F2164" w:rsidP="003F2164">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Įstaigų lygmeniu būtų kuriamos darbdavių, profesinių sąju</w:t>
      </w:r>
      <w:r w:rsidR="00C07F67" w:rsidRPr="00310F69">
        <w:rPr>
          <w:rFonts w:ascii="Calibri Light" w:hAnsi="Calibri Light" w:cs="Calibri Light"/>
          <w:color w:val="000000" w:themeColor="text1"/>
          <w:sz w:val="24"/>
          <w:szCs w:val="24"/>
          <w:lang w:val="lt-LT"/>
        </w:rPr>
        <w:t>ngų organizacijų ir regioninių D</w:t>
      </w:r>
      <w:r w:rsidRPr="00310F69">
        <w:rPr>
          <w:rFonts w:ascii="Calibri Light" w:hAnsi="Calibri Light" w:cs="Calibri Light"/>
          <w:color w:val="000000" w:themeColor="text1"/>
          <w:sz w:val="24"/>
          <w:szCs w:val="24"/>
          <w:lang w:val="lt-LT"/>
        </w:rPr>
        <w:t xml:space="preserve">arbo inspekcijų bendradarbiavimo formos ir procedūros. Veikla </w:t>
      </w:r>
      <w:r w:rsidR="00C07F67" w:rsidRPr="00310F69">
        <w:rPr>
          <w:rFonts w:ascii="Calibri Light" w:hAnsi="Calibri Light" w:cs="Calibri Light"/>
          <w:color w:val="000000" w:themeColor="text1"/>
          <w:sz w:val="24"/>
          <w:szCs w:val="24"/>
          <w:lang w:val="lt-LT"/>
        </w:rPr>
        <w:t>butų</w:t>
      </w:r>
      <w:r w:rsidRPr="00310F69">
        <w:rPr>
          <w:rFonts w:ascii="Calibri Light" w:hAnsi="Calibri Light" w:cs="Calibri Light"/>
          <w:color w:val="000000" w:themeColor="text1"/>
          <w:sz w:val="24"/>
          <w:szCs w:val="24"/>
          <w:lang w:val="lt-LT"/>
        </w:rPr>
        <w:t xml:space="preserve"> vykdoma </w:t>
      </w:r>
      <w:r w:rsidR="00C07F67" w:rsidRPr="00310F69">
        <w:rPr>
          <w:rFonts w:ascii="Calibri Light" w:hAnsi="Calibri Light" w:cs="Calibri Light"/>
          <w:color w:val="000000" w:themeColor="text1"/>
          <w:sz w:val="24"/>
          <w:szCs w:val="24"/>
          <w:lang w:val="lt-LT"/>
        </w:rPr>
        <w:t>mikro</w:t>
      </w:r>
      <w:r w:rsidRPr="00310F69">
        <w:rPr>
          <w:rFonts w:ascii="Calibri Light" w:hAnsi="Calibri Light" w:cs="Calibri Light"/>
          <w:color w:val="000000" w:themeColor="text1"/>
          <w:sz w:val="24"/>
          <w:szCs w:val="24"/>
          <w:lang w:val="lt-LT"/>
        </w:rPr>
        <w:t xml:space="preserve"> </w:t>
      </w:r>
      <w:r w:rsidR="00C07F67" w:rsidRPr="00310F69">
        <w:rPr>
          <w:rFonts w:ascii="Calibri Light" w:hAnsi="Calibri Light" w:cs="Calibri Light"/>
          <w:color w:val="000000" w:themeColor="text1"/>
          <w:sz w:val="24"/>
          <w:szCs w:val="24"/>
          <w:lang w:val="lt-LT"/>
        </w:rPr>
        <w:t>mastu</w:t>
      </w:r>
      <w:r w:rsidRPr="00310F69">
        <w:rPr>
          <w:rFonts w:ascii="Calibri Light" w:hAnsi="Calibri Light" w:cs="Calibri Light"/>
          <w:color w:val="000000" w:themeColor="text1"/>
          <w:sz w:val="24"/>
          <w:szCs w:val="24"/>
          <w:lang w:val="lt-LT"/>
        </w:rPr>
        <w:t xml:space="preserve">, atsižvelgiant į užimtumą ir kylančias problemas tam tikroje </w:t>
      </w:r>
      <w:r w:rsidR="00C07F67" w:rsidRPr="00310F69">
        <w:rPr>
          <w:rFonts w:ascii="Calibri Light" w:hAnsi="Calibri Light" w:cs="Calibri Light"/>
          <w:color w:val="000000" w:themeColor="text1"/>
          <w:sz w:val="24"/>
          <w:szCs w:val="24"/>
          <w:lang w:val="lt-LT"/>
        </w:rPr>
        <w:t>darbovietėje</w:t>
      </w:r>
      <w:r w:rsidRPr="00310F69">
        <w:rPr>
          <w:rFonts w:ascii="Calibri Light" w:hAnsi="Calibri Light" w:cs="Calibri Light"/>
          <w:color w:val="000000" w:themeColor="text1"/>
          <w:sz w:val="24"/>
          <w:szCs w:val="24"/>
          <w:lang w:val="lt-LT"/>
        </w:rPr>
        <w:t>.</w:t>
      </w:r>
    </w:p>
    <w:p w:rsidR="005E089F" w:rsidRPr="00310F69" w:rsidRDefault="00C07F67" w:rsidP="003F2164">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Galima būtų taikyti tokius rodiklius</w:t>
      </w:r>
      <w:r w:rsidR="005E089F" w:rsidRPr="00310F69">
        <w:rPr>
          <w:rFonts w:ascii="Calibri Light" w:hAnsi="Calibri Light" w:cs="Calibri Light"/>
          <w:color w:val="000000" w:themeColor="text1"/>
          <w:sz w:val="24"/>
          <w:szCs w:val="24"/>
          <w:lang w:val="lt-LT"/>
        </w:rPr>
        <w:t>:</w:t>
      </w:r>
    </w:p>
    <w:p w:rsidR="00C07F67" w:rsidRPr="00310F69" w:rsidRDefault="00C07F67" w:rsidP="00C07F67">
      <w:pPr>
        <w:pStyle w:val="ListParagraph"/>
        <w:numPr>
          <w:ilvl w:val="0"/>
          <w:numId w:val="29"/>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kiekybinis mechanizmas - ši st</w:t>
      </w:r>
      <w:r w:rsidR="0073115B">
        <w:rPr>
          <w:rFonts w:ascii="Calibri Light" w:hAnsi="Calibri Light" w:cs="Calibri Light"/>
          <w:color w:val="000000" w:themeColor="text1"/>
          <w:sz w:val="24"/>
          <w:szCs w:val="24"/>
          <w:lang w:val="lt-LT"/>
        </w:rPr>
        <w:t>ebėsena apimtų paraiškų skaičių ir jų pobūdį;</w:t>
      </w:r>
    </w:p>
    <w:p w:rsidR="00C07F67" w:rsidRPr="00310F69" w:rsidRDefault="0073115B" w:rsidP="00C07F67">
      <w:pPr>
        <w:pStyle w:val="ListParagraph"/>
        <w:numPr>
          <w:ilvl w:val="0"/>
          <w:numId w:val="29"/>
        </w:numPr>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t>praktinis mechanizmas</w:t>
      </w:r>
      <w:r w:rsidR="00C07F67" w:rsidRPr="00310F69">
        <w:rPr>
          <w:rFonts w:ascii="Calibri Light" w:hAnsi="Calibri Light" w:cs="Calibri Light"/>
          <w:color w:val="000000" w:themeColor="text1"/>
          <w:sz w:val="24"/>
          <w:szCs w:val="24"/>
          <w:lang w:val="lt-LT"/>
        </w:rPr>
        <w:t xml:space="preserve"> - konflikto sprendimo būdas ir vertinimas, ar sprendimo būdas padidins teisės aktų taikymo ir laikymosi efektyvumą, taip pat ar turės įta</w:t>
      </w:r>
      <w:r>
        <w:rPr>
          <w:rFonts w:ascii="Calibri Light" w:hAnsi="Calibri Light" w:cs="Calibri Light"/>
          <w:color w:val="000000" w:themeColor="text1"/>
          <w:sz w:val="24"/>
          <w:szCs w:val="24"/>
          <w:lang w:val="lt-LT"/>
        </w:rPr>
        <w:t>kos tolesnių pranešimų skaičiui;</w:t>
      </w:r>
    </w:p>
    <w:p w:rsidR="005E089F" w:rsidRPr="00310F69" w:rsidRDefault="0073115B" w:rsidP="00C07F67">
      <w:pPr>
        <w:pStyle w:val="ListParagraph"/>
        <w:numPr>
          <w:ilvl w:val="0"/>
          <w:numId w:val="29"/>
        </w:numPr>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t>krypties mechanizmas</w:t>
      </w:r>
      <w:r w:rsidR="00C07F67" w:rsidRPr="00310F69">
        <w:rPr>
          <w:rFonts w:ascii="Calibri Light" w:hAnsi="Calibri Light" w:cs="Calibri Light"/>
          <w:color w:val="000000" w:themeColor="text1"/>
          <w:sz w:val="24"/>
          <w:szCs w:val="24"/>
          <w:lang w:val="lt-LT"/>
        </w:rPr>
        <w:t xml:space="preserve"> - įver</w:t>
      </w:r>
      <w:r>
        <w:rPr>
          <w:rFonts w:ascii="Calibri Light" w:hAnsi="Calibri Light" w:cs="Calibri Light"/>
          <w:color w:val="000000" w:themeColor="text1"/>
          <w:sz w:val="24"/>
          <w:szCs w:val="24"/>
          <w:lang w:val="lt-LT"/>
        </w:rPr>
        <w:t>tinimas, ar atsiradusi problema</w:t>
      </w:r>
      <w:r w:rsidR="00C07F67" w:rsidRPr="00310F69">
        <w:rPr>
          <w:rFonts w:ascii="Calibri Light" w:hAnsi="Calibri Light" w:cs="Calibri Light"/>
          <w:color w:val="000000" w:themeColor="text1"/>
          <w:sz w:val="24"/>
          <w:szCs w:val="24"/>
          <w:lang w:val="lt-LT"/>
        </w:rPr>
        <w:t xml:space="preserve"> lemia būtinybę priimti teisinius ar kitus pakeitimus, susijusius su bendro konkretaus atvejo reguliavimu</w:t>
      </w:r>
      <w:r w:rsidR="00664D37" w:rsidRPr="00310F69">
        <w:rPr>
          <w:rFonts w:ascii="Calibri Light" w:hAnsi="Calibri Light" w:cs="Calibri Light"/>
          <w:color w:val="000000" w:themeColor="text1"/>
          <w:sz w:val="24"/>
          <w:szCs w:val="24"/>
          <w:lang w:val="lt-LT"/>
        </w:rPr>
        <w:t>.</w:t>
      </w:r>
    </w:p>
    <w:p w:rsidR="00C07F67" w:rsidRPr="00310F69" w:rsidRDefault="00C07F67" w:rsidP="00C07F67">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Suinteresuotųjų šalių ataskaitų (signalų) surinkimo būdas galėtų būti </w:t>
      </w:r>
      <w:r w:rsidR="005766A4" w:rsidRPr="00310F69">
        <w:rPr>
          <w:rFonts w:ascii="Calibri Light" w:hAnsi="Calibri Light" w:cs="Calibri Light"/>
          <w:color w:val="000000" w:themeColor="text1"/>
          <w:sz w:val="24"/>
          <w:szCs w:val="24"/>
          <w:lang w:val="lt-LT"/>
        </w:rPr>
        <w:t>ati</w:t>
      </w:r>
      <w:r w:rsidR="0073115B">
        <w:rPr>
          <w:rFonts w:ascii="Calibri Light" w:hAnsi="Calibri Light" w:cs="Calibri Light"/>
          <w:color w:val="000000" w:themeColor="text1"/>
          <w:sz w:val="24"/>
          <w:szCs w:val="24"/>
          <w:lang w:val="lt-LT"/>
        </w:rPr>
        <w:t>tinkamų formų panaudojimas</w:t>
      </w:r>
      <w:r w:rsidRPr="00310F69">
        <w:rPr>
          <w:rFonts w:ascii="Calibri Light" w:hAnsi="Calibri Light" w:cs="Calibri Light"/>
          <w:color w:val="000000" w:themeColor="text1"/>
          <w:sz w:val="24"/>
          <w:szCs w:val="24"/>
          <w:lang w:val="lt-LT"/>
        </w:rPr>
        <w:t>, kuriose būtų nurodytos konkrečios problemos</w:t>
      </w:r>
      <w:r w:rsidR="0073115B">
        <w:rPr>
          <w:rFonts w:ascii="Calibri Light" w:hAnsi="Calibri Light" w:cs="Calibri Light"/>
          <w:color w:val="000000" w:themeColor="text1"/>
          <w:sz w:val="24"/>
          <w:szCs w:val="24"/>
          <w:lang w:val="lt-LT"/>
        </w:rPr>
        <w:t xml:space="preserve"> susijusios su darbo klausimais</w:t>
      </w:r>
      <w:r w:rsidRPr="00310F69">
        <w:rPr>
          <w:rFonts w:ascii="Calibri Light" w:hAnsi="Calibri Light" w:cs="Calibri Light"/>
          <w:color w:val="000000" w:themeColor="text1"/>
          <w:sz w:val="24"/>
          <w:szCs w:val="24"/>
          <w:lang w:val="lt-LT"/>
        </w:rPr>
        <w:t>. Atrodo, kad optimalus sprendimas būtų elektroninio ryšio metodai, nes tai suteikia daugiau galimybių ir pagreitina konkrečias procedūras. Tokios</w:t>
      </w:r>
      <w:r w:rsidR="005766A4" w:rsidRPr="00310F69">
        <w:rPr>
          <w:rFonts w:ascii="Calibri Light" w:hAnsi="Calibri Light" w:cs="Calibri Light"/>
          <w:color w:val="000000" w:themeColor="text1"/>
          <w:sz w:val="24"/>
          <w:szCs w:val="24"/>
          <w:lang w:val="lt-LT"/>
        </w:rPr>
        <w:t xml:space="preserve"> tipo</w:t>
      </w:r>
      <w:r w:rsidRPr="00310F69">
        <w:rPr>
          <w:rFonts w:ascii="Calibri Light" w:hAnsi="Calibri Light" w:cs="Calibri Light"/>
          <w:color w:val="000000" w:themeColor="text1"/>
          <w:sz w:val="24"/>
          <w:szCs w:val="24"/>
          <w:lang w:val="lt-LT"/>
        </w:rPr>
        <w:t xml:space="preserve"> formos gali būti </w:t>
      </w:r>
      <w:r w:rsidR="005766A4" w:rsidRPr="00310F69">
        <w:rPr>
          <w:rFonts w:ascii="Calibri Light" w:hAnsi="Calibri Light" w:cs="Calibri Light"/>
          <w:color w:val="000000" w:themeColor="text1"/>
          <w:sz w:val="24"/>
          <w:szCs w:val="24"/>
          <w:lang w:val="lt-LT"/>
        </w:rPr>
        <w:t>patalpintos</w:t>
      </w:r>
      <w:r w:rsidRPr="00310F69">
        <w:rPr>
          <w:rFonts w:ascii="Calibri Light" w:hAnsi="Calibri Light" w:cs="Calibri Light"/>
          <w:color w:val="000000" w:themeColor="text1"/>
          <w:sz w:val="24"/>
          <w:szCs w:val="24"/>
          <w:lang w:val="lt-LT"/>
        </w:rPr>
        <w:t xml:space="preserve"> į socialinių partnerių ir ki</w:t>
      </w:r>
      <w:r w:rsidR="005766A4" w:rsidRPr="00310F69">
        <w:rPr>
          <w:rFonts w:ascii="Calibri Light" w:hAnsi="Calibri Light" w:cs="Calibri Light"/>
          <w:color w:val="000000" w:themeColor="text1"/>
          <w:sz w:val="24"/>
          <w:szCs w:val="24"/>
          <w:lang w:val="lt-LT"/>
        </w:rPr>
        <w:t>tų subjektų interneto svetaines</w:t>
      </w:r>
      <w:r w:rsidRPr="00310F69">
        <w:rPr>
          <w:rFonts w:ascii="Calibri Light" w:hAnsi="Calibri Light" w:cs="Calibri Light"/>
          <w:color w:val="000000" w:themeColor="text1"/>
          <w:sz w:val="24"/>
          <w:szCs w:val="24"/>
          <w:lang w:val="lt-LT"/>
        </w:rPr>
        <w:t>.</w:t>
      </w:r>
    </w:p>
    <w:p w:rsidR="00C07F67" w:rsidRPr="00310F69" w:rsidRDefault="00C07F67" w:rsidP="00C07F67">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Aptariamoje </w:t>
      </w:r>
      <w:r w:rsidR="005766A4" w:rsidRPr="00310F69">
        <w:rPr>
          <w:rFonts w:ascii="Calibri Light" w:hAnsi="Calibri Light" w:cs="Calibri Light"/>
          <w:color w:val="000000" w:themeColor="text1"/>
          <w:sz w:val="24"/>
          <w:szCs w:val="24"/>
          <w:lang w:val="lt-LT"/>
        </w:rPr>
        <w:t>srityje reikėtų pabrėžti tinkamo</w:t>
      </w:r>
      <w:r w:rsidRPr="00310F69">
        <w:rPr>
          <w:rFonts w:ascii="Calibri Light" w:hAnsi="Calibri Light" w:cs="Calibri Light"/>
          <w:color w:val="000000" w:themeColor="text1"/>
          <w:sz w:val="24"/>
          <w:szCs w:val="24"/>
          <w:lang w:val="lt-LT"/>
        </w:rPr>
        <w:t xml:space="preserve"> socialinių partnerių ir viešojo administravimo </w:t>
      </w:r>
      <w:r w:rsidR="005766A4" w:rsidRPr="00310F69">
        <w:rPr>
          <w:rFonts w:ascii="Calibri Light" w:hAnsi="Calibri Light" w:cs="Calibri Light"/>
          <w:color w:val="000000" w:themeColor="text1"/>
          <w:sz w:val="24"/>
          <w:szCs w:val="24"/>
          <w:lang w:val="lt-LT"/>
        </w:rPr>
        <w:t xml:space="preserve">bendradarbiavimo </w:t>
      </w:r>
      <w:r w:rsidRPr="00310F69">
        <w:rPr>
          <w:rFonts w:ascii="Calibri Light" w:hAnsi="Calibri Light" w:cs="Calibri Light"/>
          <w:color w:val="000000" w:themeColor="text1"/>
          <w:sz w:val="24"/>
          <w:szCs w:val="24"/>
          <w:lang w:val="lt-LT"/>
        </w:rPr>
        <w:t>taisyklių įgyvendinimą. Reikėtų sukurti bendradarbiavimo ir</w:t>
      </w:r>
      <w:r w:rsidR="005766A4" w:rsidRPr="00310F69">
        <w:rPr>
          <w:rFonts w:ascii="Calibri Light" w:hAnsi="Calibri Light" w:cs="Calibri Light"/>
          <w:color w:val="000000" w:themeColor="text1"/>
          <w:sz w:val="24"/>
          <w:szCs w:val="24"/>
          <w:lang w:val="lt-LT"/>
        </w:rPr>
        <w:t xml:space="preserve"> apsikeitimo informacija</w:t>
      </w:r>
      <w:r w:rsidRPr="00310F69">
        <w:rPr>
          <w:rFonts w:ascii="Calibri Light" w:hAnsi="Calibri Light" w:cs="Calibri Light"/>
          <w:color w:val="000000" w:themeColor="text1"/>
          <w:sz w:val="24"/>
          <w:szCs w:val="24"/>
          <w:lang w:val="lt-LT"/>
        </w:rPr>
        <w:t xml:space="preserve"> platformas, skirtas stebėti teisės aktų taikymą ir bendradarbiavimą kuriant veiklos rodiklius ir jų vertinimą. Tuo pačiu metu taip pat </w:t>
      </w:r>
      <w:r w:rsidR="005766A4" w:rsidRPr="00310F69">
        <w:rPr>
          <w:rFonts w:ascii="Calibri Light" w:hAnsi="Calibri Light" w:cs="Calibri Light"/>
          <w:color w:val="000000" w:themeColor="text1"/>
          <w:sz w:val="24"/>
          <w:szCs w:val="24"/>
          <w:lang w:val="lt-LT"/>
        </w:rPr>
        <w:t>reikia užtikrinti</w:t>
      </w:r>
      <w:r w:rsidRPr="00310F69">
        <w:rPr>
          <w:rFonts w:ascii="Calibri Light" w:hAnsi="Calibri Light" w:cs="Calibri Light"/>
          <w:color w:val="000000" w:themeColor="text1"/>
          <w:sz w:val="24"/>
          <w:szCs w:val="24"/>
          <w:lang w:val="lt-LT"/>
        </w:rPr>
        <w:t xml:space="preserve"> tinkamą veiklos koordinavimą.</w:t>
      </w:r>
    </w:p>
    <w:p w:rsidR="00F6696E" w:rsidRPr="00310F69" w:rsidRDefault="00C07F67" w:rsidP="00C07F67">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Įdomus sprendimas, kuriam reikia paramos, yra vienas iš </w:t>
      </w:r>
      <w:r w:rsidR="0073115B">
        <w:rPr>
          <w:rFonts w:ascii="Calibri Light" w:hAnsi="Calibri Light" w:cs="Calibri Light"/>
          <w:color w:val="000000" w:themeColor="text1"/>
          <w:sz w:val="24"/>
          <w:szCs w:val="24"/>
          <w:lang w:val="lt-LT"/>
        </w:rPr>
        <w:t>sprendimų</w:t>
      </w:r>
      <w:r w:rsidR="005766A4" w:rsidRPr="00310F69">
        <w:rPr>
          <w:rFonts w:ascii="Calibri Light" w:hAnsi="Calibri Light" w:cs="Calibri Light"/>
          <w:color w:val="000000" w:themeColor="text1"/>
          <w:sz w:val="24"/>
          <w:szCs w:val="24"/>
          <w:lang w:val="lt-LT"/>
        </w:rPr>
        <w:t xml:space="preserve"> įtrauktų į Socialinio teisingumo</w:t>
      </w:r>
      <w:r w:rsidRPr="00310F69">
        <w:rPr>
          <w:rFonts w:ascii="Calibri Light" w:hAnsi="Calibri Light" w:cs="Calibri Light"/>
          <w:color w:val="000000" w:themeColor="text1"/>
          <w:sz w:val="24"/>
          <w:szCs w:val="24"/>
          <w:lang w:val="lt-LT"/>
        </w:rPr>
        <w:t xml:space="preserve"> paketą, kurį Europ</w:t>
      </w:r>
      <w:r w:rsidR="005766A4" w:rsidRPr="00310F69">
        <w:rPr>
          <w:rFonts w:ascii="Calibri Light" w:hAnsi="Calibri Light" w:cs="Calibri Light"/>
          <w:color w:val="000000" w:themeColor="text1"/>
          <w:sz w:val="24"/>
          <w:szCs w:val="24"/>
          <w:lang w:val="lt-LT"/>
        </w:rPr>
        <w:t>os Komisija patvirtino 2018 m. k</w:t>
      </w:r>
      <w:r w:rsidRPr="00310F69">
        <w:rPr>
          <w:rFonts w:ascii="Calibri Light" w:hAnsi="Calibri Light" w:cs="Calibri Light"/>
          <w:color w:val="000000" w:themeColor="text1"/>
          <w:sz w:val="24"/>
          <w:szCs w:val="24"/>
          <w:lang w:val="lt-LT"/>
        </w:rPr>
        <w:t>ovo 13 d. Komisija pasi</w:t>
      </w:r>
      <w:r w:rsidR="005766A4" w:rsidRPr="00310F69">
        <w:rPr>
          <w:rFonts w:ascii="Calibri Light" w:hAnsi="Calibri Light" w:cs="Calibri Light"/>
          <w:color w:val="000000" w:themeColor="text1"/>
          <w:sz w:val="24"/>
          <w:szCs w:val="24"/>
          <w:lang w:val="lt-LT"/>
        </w:rPr>
        <w:t>ūlė įsteigti Europos darbo biurą</w:t>
      </w:r>
      <w:r w:rsidRPr="00310F69">
        <w:rPr>
          <w:rFonts w:ascii="Calibri Light" w:hAnsi="Calibri Light" w:cs="Calibri Light"/>
          <w:color w:val="000000" w:themeColor="text1"/>
          <w:sz w:val="24"/>
          <w:szCs w:val="24"/>
          <w:lang w:val="lt-LT"/>
        </w:rPr>
        <w:t xml:space="preserve">, </w:t>
      </w:r>
      <w:r w:rsidR="005766A4" w:rsidRPr="00310F69">
        <w:rPr>
          <w:rFonts w:ascii="Calibri Light" w:hAnsi="Calibri Light" w:cs="Calibri Light"/>
          <w:color w:val="000000" w:themeColor="text1"/>
          <w:sz w:val="24"/>
          <w:szCs w:val="24"/>
          <w:lang w:val="lt-LT"/>
        </w:rPr>
        <w:t>siekiant</w:t>
      </w:r>
      <w:r w:rsidRPr="00310F69">
        <w:rPr>
          <w:rFonts w:ascii="Calibri Light" w:hAnsi="Calibri Light" w:cs="Calibri Light"/>
          <w:color w:val="000000" w:themeColor="text1"/>
          <w:sz w:val="24"/>
          <w:szCs w:val="24"/>
          <w:lang w:val="lt-LT"/>
        </w:rPr>
        <w:t xml:space="preserve"> tobulinti </w:t>
      </w:r>
      <w:r w:rsidR="005766A4" w:rsidRPr="00310F69">
        <w:rPr>
          <w:rFonts w:ascii="Calibri Light" w:hAnsi="Calibri Light" w:cs="Calibri Light"/>
          <w:color w:val="000000" w:themeColor="text1"/>
          <w:sz w:val="24"/>
          <w:szCs w:val="24"/>
          <w:lang w:val="lt-LT"/>
        </w:rPr>
        <w:t xml:space="preserve">ankstesnes iniciatyvas, kurių tikslas yra tobulinti </w:t>
      </w:r>
      <w:r w:rsidRPr="00310F69">
        <w:rPr>
          <w:rFonts w:ascii="Calibri Light" w:hAnsi="Calibri Light" w:cs="Calibri Light"/>
          <w:color w:val="000000" w:themeColor="text1"/>
          <w:sz w:val="24"/>
          <w:szCs w:val="24"/>
          <w:lang w:val="lt-LT"/>
        </w:rPr>
        <w:lastRenderedPageBreak/>
        <w:t xml:space="preserve">teisės aktus dėl darbuotojų komandiravimo ir socialinės apsaugos sistemų koordinavimo. Komisija pabrėžė, kad judėjimo laisvė yra viena iš labiausiai vertinamų vidaus rinkos laisvių - ji naudinga piliečiams ir </w:t>
      </w:r>
      <w:r w:rsidR="0073115B">
        <w:rPr>
          <w:rFonts w:ascii="Calibri Light" w:hAnsi="Calibri Light" w:cs="Calibri Light"/>
          <w:color w:val="000000" w:themeColor="text1"/>
          <w:sz w:val="24"/>
          <w:szCs w:val="24"/>
          <w:lang w:val="lt-LT"/>
        </w:rPr>
        <w:t>plačiajai</w:t>
      </w:r>
      <w:r w:rsidRPr="00310F69">
        <w:rPr>
          <w:rFonts w:ascii="Calibri Light" w:hAnsi="Calibri Light" w:cs="Calibri Light"/>
          <w:color w:val="000000" w:themeColor="text1"/>
          <w:sz w:val="24"/>
          <w:szCs w:val="24"/>
          <w:lang w:val="lt-LT"/>
        </w:rPr>
        <w:t xml:space="preserve"> visuomenei, taip pat atskirų šalių ekonomikai. Tiesa, siekiant užtikrinti sąžiningumą jau buvo </w:t>
      </w:r>
      <w:r w:rsidR="0073115B">
        <w:rPr>
          <w:rFonts w:ascii="Calibri Light" w:hAnsi="Calibri Light" w:cs="Calibri Light"/>
          <w:color w:val="000000" w:themeColor="text1"/>
          <w:sz w:val="24"/>
          <w:szCs w:val="24"/>
          <w:lang w:val="lt-LT"/>
        </w:rPr>
        <w:t>priimti</w:t>
      </w:r>
      <w:r w:rsidRPr="00310F69">
        <w:rPr>
          <w:rFonts w:ascii="Calibri Light" w:hAnsi="Calibri Light" w:cs="Calibri Light"/>
          <w:color w:val="000000" w:themeColor="text1"/>
          <w:sz w:val="24"/>
          <w:szCs w:val="24"/>
          <w:lang w:val="lt-LT"/>
        </w:rPr>
        <w:t xml:space="preserve"> </w:t>
      </w:r>
      <w:r w:rsidR="00BA3E5E" w:rsidRPr="00310F69">
        <w:rPr>
          <w:rFonts w:ascii="Calibri Light" w:hAnsi="Calibri Light" w:cs="Calibri Light"/>
          <w:color w:val="000000" w:themeColor="text1"/>
          <w:sz w:val="24"/>
          <w:szCs w:val="24"/>
          <w:lang w:val="lt-LT"/>
        </w:rPr>
        <w:t>įvairūs</w:t>
      </w:r>
      <w:r w:rsidRPr="00310F69">
        <w:rPr>
          <w:rFonts w:ascii="Calibri Light" w:hAnsi="Calibri Light" w:cs="Calibri Light"/>
          <w:color w:val="000000" w:themeColor="text1"/>
          <w:sz w:val="24"/>
          <w:szCs w:val="24"/>
          <w:lang w:val="lt-LT"/>
        </w:rPr>
        <w:t xml:space="preserve"> ES teisės aktai. Tačiau svarbu, kad principai būtų veiksmingai taikomi praktikoje. Komisijos </w:t>
      </w:r>
      <w:r w:rsidR="00BA3E5E" w:rsidRPr="00310F69">
        <w:rPr>
          <w:rFonts w:ascii="Calibri Light" w:hAnsi="Calibri Light" w:cs="Calibri Light"/>
          <w:color w:val="000000" w:themeColor="text1"/>
          <w:sz w:val="24"/>
          <w:szCs w:val="24"/>
          <w:lang w:val="lt-LT"/>
        </w:rPr>
        <w:t>siūlomo</w:t>
      </w:r>
      <w:r w:rsidR="0073115B">
        <w:rPr>
          <w:rFonts w:ascii="Calibri Light" w:hAnsi="Calibri Light" w:cs="Calibri Light"/>
          <w:color w:val="000000" w:themeColor="text1"/>
          <w:sz w:val="24"/>
          <w:szCs w:val="24"/>
          <w:lang w:val="lt-LT"/>
        </w:rPr>
        <w:t xml:space="preserve"> B</w:t>
      </w:r>
      <w:r w:rsidRPr="00310F69">
        <w:rPr>
          <w:rFonts w:ascii="Calibri Light" w:hAnsi="Calibri Light" w:cs="Calibri Light"/>
          <w:color w:val="000000" w:themeColor="text1"/>
          <w:sz w:val="24"/>
          <w:szCs w:val="24"/>
          <w:lang w:val="lt-LT"/>
        </w:rPr>
        <w:t xml:space="preserve">iuro užduotis </w:t>
      </w:r>
      <w:r w:rsidR="00BA3E5E" w:rsidRPr="00310F69">
        <w:rPr>
          <w:rFonts w:ascii="Calibri Light" w:hAnsi="Calibri Light" w:cs="Calibri Light"/>
          <w:color w:val="000000" w:themeColor="text1"/>
          <w:sz w:val="24"/>
          <w:szCs w:val="24"/>
          <w:lang w:val="lt-LT"/>
        </w:rPr>
        <w:t>būtų tokios</w:t>
      </w:r>
      <w:r w:rsidR="00F6696E" w:rsidRPr="00310F69">
        <w:rPr>
          <w:rFonts w:ascii="Calibri Light" w:hAnsi="Calibri Light" w:cs="Calibri Light"/>
          <w:color w:val="000000" w:themeColor="text1"/>
          <w:sz w:val="24"/>
          <w:szCs w:val="24"/>
          <w:lang w:val="lt-LT"/>
        </w:rPr>
        <w:t>:</w:t>
      </w:r>
    </w:p>
    <w:p w:rsidR="00BA3E5E" w:rsidRPr="00310F69" w:rsidRDefault="00BA3E5E" w:rsidP="00BA3E5E">
      <w:pPr>
        <w:pStyle w:val="ListParagraph"/>
        <w:numPr>
          <w:ilvl w:val="0"/>
          <w:numId w:val="26"/>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palengvinti galimybę piliečiams ir darbdaviams gauti informaciją apie jų teises ir pareigas bei </w:t>
      </w:r>
      <w:r w:rsidR="0073115B">
        <w:rPr>
          <w:rFonts w:ascii="Calibri Light" w:hAnsi="Calibri Light" w:cs="Calibri Light"/>
          <w:color w:val="000000" w:themeColor="text1"/>
          <w:sz w:val="24"/>
          <w:szCs w:val="24"/>
          <w:lang w:val="lt-LT"/>
        </w:rPr>
        <w:t xml:space="preserve">užtikrinti </w:t>
      </w:r>
      <w:r w:rsidRPr="00310F69">
        <w:rPr>
          <w:rFonts w:ascii="Calibri Light" w:hAnsi="Calibri Light" w:cs="Calibri Light"/>
          <w:color w:val="000000" w:themeColor="text1"/>
          <w:sz w:val="24"/>
          <w:szCs w:val="24"/>
          <w:lang w:val="lt-LT"/>
        </w:rPr>
        <w:t>prieigą prie atitinkamų paslaugų;</w:t>
      </w:r>
    </w:p>
    <w:p w:rsidR="00BA3E5E" w:rsidRPr="00310F69" w:rsidRDefault="00BA3E5E" w:rsidP="00BA3E5E">
      <w:pPr>
        <w:pStyle w:val="ListParagraph"/>
        <w:numPr>
          <w:ilvl w:val="0"/>
          <w:numId w:val="26"/>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remti valstybių narių tarpusavio ben</w:t>
      </w:r>
      <w:r w:rsidR="00D60346" w:rsidRPr="00310F69">
        <w:rPr>
          <w:rFonts w:ascii="Calibri Light" w:hAnsi="Calibri Light" w:cs="Calibri Light"/>
          <w:color w:val="000000" w:themeColor="text1"/>
          <w:sz w:val="24"/>
          <w:szCs w:val="24"/>
          <w:lang w:val="lt-LT"/>
        </w:rPr>
        <w:t>dradarbiavimą vykdant tarptautinį atitinkamų</w:t>
      </w:r>
      <w:r w:rsidRPr="00310F69">
        <w:rPr>
          <w:rFonts w:ascii="Calibri Light" w:hAnsi="Calibri Light" w:cs="Calibri Light"/>
          <w:color w:val="000000" w:themeColor="text1"/>
          <w:sz w:val="24"/>
          <w:szCs w:val="24"/>
          <w:lang w:val="lt-LT"/>
        </w:rPr>
        <w:t xml:space="preserve"> </w:t>
      </w:r>
      <w:r w:rsidR="00D60346" w:rsidRPr="00310F69">
        <w:rPr>
          <w:rFonts w:ascii="Calibri Light" w:hAnsi="Calibri Light" w:cs="Calibri Light"/>
          <w:color w:val="000000" w:themeColor="text1"/>
          <w:sz w:val="24"/>
          <w:szCs w:val="24"/>
          <w:lang w:val="lt-LT"/>
        </w:rPr>
        <w:t>ES teisės aktų vykdymą</w:t>
      </w:r>
      <w:r w:rsidR="0073115B">
        <w:rPr>
          <w:rFonts w:ascii="Calibri Light" w:hAnsi="Calibri Light" w:cs="Calibri Light"/>
          <w:color w:val="000000" w:themeColor="text1"/>
          <w:sz w:val="24"/>
          <w:szCs w:val="24"/>
          <w:lang w:val="lt-LT"/>
        </w:rPr>
        <w:t>, taip pat palengvinti</w:t>
      </w:r>
      <w:r w:rsidRPr="00310F69">
        <w:rPr>
          <w:rFonts w:ascii="Calibri Light" w:hAnsi="Calibri Light" w:cs="Calibri Light"/>
          <w:color w:val="000000" w:themeColor="text1"/>
          <w:sz w:val="24"/>
          <w:szCs w:val="24"/>
          <w:lang w:val="lt-LT"/>
        </w:rPr>
        <w:t xml:space="preserve"> bendrą</w:t>
      </w:r>
      <w:r w:rsidR="0073115B">
        <w:rPr>
          <w:rFonts w:ascii="Calibri Light" w:hAnsi="Calibri Light" w:cs="Calibri Light"/>
          <w:color w:val="000000" w:themeColor="text1"/>
          <w:sz w:val="24"/>
          <w:szCs w:val="24"/>
          <w:lang w:val="lt-LT"/>
        </w:rPr>
        <w:t>ją</w:t>
      </w:r>
      <w:r w:rsidRPr="00310F69">
        <w:rPr>
          <w:rFonts w:ascii="Calibri Light" w:hAnsi="Calibri Light" w:cs="Calibri Light"/>
          <w:color w:val="000000" w:themeColor="text1"/>
          <w:sz w:val="24"/>
          <w:szCs w:val="24"/>
          <w:lang w:val="lt-LT"/>
        </w:rPr>
        <w:t xml:space="preserve"> kontrolę;</w:t>
      </w:r>
    </w:p>
    <w:p w:rsidR="005E7C97" w:rsidRPr="00310F69" w:rsidRDefault="00BA3E5E" w:rsidP="00BA3E5E">
      <w:pPr>
        <w:pStyle w:val="ListParagraph"/>
        <w:numPr>
          <w:ilvl w:val="0"/>
          <w:numId w:val="26"/>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tarpininkavimas ir pagalba sprendžiant tarpvalstybinius nacionalinių valdžios institucijų ginčus arba sušvelninant darbo rinkos sutrikimus</w:t>
      </w:r>
      <w:r w:rsidR="006B2306" w:rsidRPr="00310F69">
        <w:rPr>
          <w:rFonts w:ascii="Calibri Light" w:hAnsi="Calibri Light" w:cs="Calibri Light"/>
          <w:color w:val="000000" w:themeColor="text1"/>
          <w:sz w:val="24"/>
          <w:szCs w:val="24"/>
          <w:lang w:val="lt-LT"/>
        </w:rPr>
        <w:t>.</w:t>
      </w: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BC7331" w:rsidRPr="00310F69" w:rsidRDefault="00BC7331" w:rsidP="007202B4">
      <w:pPr>
        <w:ind w:firstLine="360"/>
        <w:jc w:val="center"/>
        <w:rPr>
          <w:rFonts w:ascii="Calibri Light" w:hAnsi="Calibri Light" w:cs="Calibri Light"/>
          <w:b/>
          <w:color w:val="000000" w:themeColor="text1"/>
          <w:sz w:val="24"/>
          <w:szCs w:val="24"/>
          <w:lang w:val="lt-LT"/>
        </w:rPr>
      </w:pPr>
    </w:p>
    <w:p w:rsidR="001F23CE" w:rsidRPr="00310F69" w:rsidRDefault="00E068CC" w:rsidP="007202B4">
      <w:pPr>
        <w:ind w:firstLine="360"/>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IX</w:t>
      </w:r>
      <w:r w:rsidR="005E7C97" w:rsidRPr="00310F69">
        <w:rPr>
          <w:rFonts w:ascii="Calibri Light" w:hAnsi="Calibri Light" w:cs="Calibri Light"/>
          <w:b/>
          <w:color w:val="000000" w:themeColor="text1"/>
          <w:sz w:val="24"/>
          <w:szCs w:val="24"/>
          <w:lang w:val="lt-LT"/>
        </w:rPr>
        <w:t>.</w:t>
      </w:r>
    </w:p>
    <w:p w:rsidR="003D6221" w:rsidRPr="00310F69" w:rsidRDefault="00D60346" w:rsidP="003D6221">
      <w:pPr>
        <w:ind w:firstLine="360"/>
        <w:jc w:val="center"/>
        <w:rPr>
          <w:rFonts w:ascii="Calibri Light" w:hAnsi="Calibri Light" w:cs="Calibri Light"/>
          <w:b/>
          <w:i/>
          <w:color w:val="000000" w:themeColor="text1"/>
          <w:sz w:val="24"/>
          <w:szCs w:val="24"/>
          <w:lang w:val="lt-LT"/>
        </w:rPr>
      </w:pPr>
      <w:r w:rsidRPr="00310F69">
        <w:rPr>
          <w:rFonts w:ascii="Calibri Light" w:hAnsi="Calibri Light" w:cs="Calibri Light"/>
          <w:b/>
          <w:i/>
          <w:color w:val="000000" w:themeColor="text1"/>
          <w:sz w:val="24"/>
          <w:szCs w:val="24"/>
          <w:lang w:val="lt-LT"/>
        </w:rPr>
        <w:t>Atliktų apklausų</w:t>
      </w:r>
      <w:r w:rsidR="007202B4" w:rsidRPr="00310F69">
        <w:rPr>
          <w:rFonts w:ascii="Calibri Light" w:hAnsi="Calibri Light" w:cs="Calibri Light"/>
          <w:b/>
          <w:i/>
          <w:color w:val="000000" w:themeColor="text1"/>
          <w:sz w:val="24"/>
          <w:szCs w:val="24"/>
          <w:lang w:val="lt-LT"/>
        </w:rPr>
        <w:t xml:space="preserve"> </w:t>
      </w:r>
      <w:r w:rsidRPr="00310F69">
        <w:rPr>
          <w:rFonts w:ascii="Calibri Light" w:hAnsi="Calibri Light" w:cs="Calibri Light"/>
          <w:b/>
          <w:i/>
          <w:color w:val="000000" w:themeColor="text1"/>
          <w:sz w:val="24"/>
          <w:szCs w:val="24"/>
          <w:lang w:val="lt-LT"/>
        </w:rPr>
        <w:t>Išvados</w:t>
      </w:r>
    </w:p>
    <w:p w:rsidR="00D60346" w:rsidRPr="00310F69" w:rsidRDefault="00D60346" w:rsidP="00D60346">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Projekto metu buvo atliktos kelios apklausos, kurių tikslas buvo ištirti komandiruotų darbuotojų situacij</w:t>
      </w:r>
      <w:r w:rsidR="0073115B">
        <w:rPr>
          <w:rFonts w:ascii="Calibri Light" w:hAnsi="Calibri Light" w:cs="Calibri Light"/>
          <w:color w:val="000000" w:themeColor="text1"/>
          <w:sz w:val="24"/>
          <w:szCs w:val="24"/>
          <w:lang w:val="lt-LT"/>
        </w:rPr>
        <w:t>ą, taip pat įmonių komandiruojančių</w:t>
      </w:r>
      <w:r w:rsidRPr="00310F69">
        <w:rPr>
          <w:rFonts w:ascii="Calibri Light" w:hAnsi="Calibri Light" w:cs="Calibri Light"/>
          <w:color w:val="000000" w:themeColor="text1"/>
          <w:sz w:val="24"/>
          <w:szCs w:val="24"/>
          <w:lang w:val="lt-LT"/>
        </w:rPr>
        <w:t xml:space="preserve"> darbuotojų komentarus, siekiant nustatyti problemas ir sužinoti išsamias pastabas ir komentarus. Šis metodas taip pat daro teigiamą įtaką teisinių ir praktinių sprendimų vertinimui darbuotojų komandiravimo srityje. </w:t>
      </w:r>
      <w:r w:rsidRPr="00310F69">
        <w:rPr>
          <w:rFonts w:ascii="Calibri Light" w:hAnsi="Calibri Light" w:cs="Calibri Light"/>
          <w:color w:val="000000" w:themeColor="text1"/>
          <w:sz w:val="24"/>
          <w:szCs w:val="24"/>
          <w:lang w:val="lt-LT"/>
        </w:rPr>
        <w:lastRenderedPageBreak/>
        <w:t>Tyrimai taip pat rodo dažniausiai pasitaikančias problemas, su kuriomis susiduria komandiruoti darbuotojai.</w:t>
      </w:r>
    </w:p>
    <w:p w:rsidR="00D60346" w:rsidRPr="00310F69" w:rsidRDefault="00D60346" w:rsidP="00D60346">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Tyrimų dalyvių atranka buvo pagrįsta skirtinga darbo komandiravimo metu</w:t>
      </w:r>
      <w:r w:rsidR="00CB6C5D" w:rsidRPr="00CB6C5D">
        <w:rPr>
          <w:rFonts w:ascii="Calibri Light" w:hAnsi="Calibri Light" w:cs="Calibri Light"/>
          <w:color w:val="000000" w:themeColor="text1"/>
          <w:sz w:val="24"/>
          <w:szCs w:val="24"/>
          <w:lang w:val="lt-LT"/>
        </w:rPr>
        <w:t xml:space="preserve"> </w:t>
      </w:r>
      <w:r w:rsidR="00CB6C5D" w:rsidRPr="00310F69">
        <w:rPr>
          <w:rFonts w:ascii="Calibri Light" w:hAnsi="Calibri Light" w:cs="Calibri Light"/>
          <w:color w:val="000000" w:themeColor="text1"/>
          <w:sz w:val="24"/>
          <w:szCs w:val="24"/>
          <w:lang w:val="lt-LT"/>
        </w:rPr>
        <w:t>patirtimi</w:t>
      </w:r>
      <w:r w:rsidR="00CB6C5D">
        <w:rPr>
          <w:rFonts w:ascii="Calibri Light" w:hAnsi="Calibri Light" w:cs="Calibri Light"/>
          <w:color w:val="000000" w:themeColor="text1"/>
          <w:sz w:val="24"/>
          <w:szCs w:val="24"/>
          <w:lang w:val="lt-LT"/>
        </w:rPr>
        <w:t>, susijusia</w:t>
      </w:r>
      <w:r w:rsidRPr="00310F69">
        <w:rPr>
          <w:rFonts w:ascii="Calibri Light" w:hAnsi="Calibri Light" w:cs="Calibri Light"/>
          <w:color w:val="000000" w:themeColor="text1"/>
          <w:sz w:val="24"/>
          <w:szCs w:val="24"/>
          <w:lang w:val="lt-LT"/>
        </w:rPr>
        <w:t xml:space="preserve"> su jų darbu šalyse, turinčiose skirtingą ekonominę, gamybinę ir institucinę struktūrą.</w:t>
      </w:r>
    </w:p>
    <w:p w:rsidR="00D60346" w:rsidRPr="00310F69" w:rsidRDefault="00D60346" w:rsidP="00D60346">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Tyrimai parodė, kad žinių apie komandiravimo direktyvas </w:t>
      </w:r>
      <w:r w:rsidR="00690B70" w:rsidRPr="00310F69">
        <w:rPr>
          <w:rFonts w:ascii="Calibri Light" w:hAnsi="Calibri Light" w:cs="Calibri Light"/>
          <w:color w:val="000000" w:themeColor="text1"/>
          <w:sz w:val="24"/>
          <w:szCs w:val="24"/>
          <w:lang w:val="lt-LT"/>
        </w:rPr>
        <w:t>lygis</w:t>
      </w:r>
      <w:r w:rsidRPr="00310F69">
        <w:rPr>
          <w:rFonts w:ascii="Calibri Light" w:hAnsi="Calibri Light" w:cs="Calibri Light"/>
          <w:color w:val="000000" w:themeColor="text1"/>
          <w:sz w:val="24"/>
          <w:szCs w:val="24"/>
          <w:lang w:val="lt-LT"/>
        </w:rPr>
        <w:t xml:space="preserve"> nėra patenkinama</w:t>
      </w:r>
      <w:r w:rsidR="00690B70" w:rsidRPr="00310F69">
        <w:rPr>
          <w:rFonts w:ascii="Calibri Light" w:hAnsi="Calibri Light" w:cs="Calibri Light"/>
          <w:color w:val="000000" w:themeColor="text1"/>
          <w:sz w:val="24"/>
          <w:szCs w:val="24"/>
          <w:lang w:val="lt-LT"/>
        </w:rPr>
        <w:t>s</w:t>
      </w:r>
      <w:r w:rsidRPr="00310F69">
        <w:rPr>
          <w:rFonts w:ascii="Calibri Light" w:hAnsi="Calibri Light" w:cs="Calibri Light"/>
          <w:color w:val="000000" w:themeColor="text1"/>
          <w:sz w:val="24"/>
          <w:szCs w:val="24"/>
          <w:lang w:val="lt-LT"/>
        </w:rPr>
        <w:t xml:space="preserve">, taip pat </w:t>
      </w:r>
      <w:r w:rsidR="00690B70" w:rsidRPr="00310F69">
        <w:rPr>
          <w:rFonts w:ascii="Calibri Light" w:hAnsi="Calibri Light" w:cs="Calibri Light"/>
          <w:color w:val="000000" w:themeColor="text1"/>
          <w:sz w:val="24"/>
          <w:szCs w:val="24"/>
          <w:lang w:val="lt-LT"/>
        </w:rPr>
        <w:t>trūksta bendrųjų žinių</w:t>
      </w:r>
      <w:r w:rsidRPr="00310F69">
        <w:rPr>
          <w:rFonts w:ascii="Calibri Light" w:hAnsi="Calibri Light" w:cs="Calibri Light"/>
          <w:color w:val="000000" w:themeColor="text1"/>
          <w:sz w:val="24"/>
          <w:szCs w:val="24"/>
          <w:lang w:val="lt-LT"/>
        </w:rPr>
        <w:t xml:space="preserve"> apie teisinius principus, susijusius su komandiravimu. Dauguma respondentų apie juos </w:t>
      </w:r>
      <w:r w:rsidR="00690B70" w:rsidRPr="00310F69">
        <w:rPr>
          <w:rFonts w:ascii="Calibri Light" w:hAnsi="Calibri Light" w:cs="Calibri Light"/>
          <w:color w:val="000000" w:themeColor="text1"/>
          <w:sz w:val="24"/>
          <w:szCs w:val="24"/>
          <w:lang w:val="lt-LT"/>
        </w:rPr>
        <w:t xml:space="preserve">žinojo </w:t>
      </w:r>
      <w:r w:rsidRPr="00310F69">
        <w:rPr>
          <w:rFonts w:ascii="Calibri Light" w:hAnsi="Calibri Light" w:cs="Calibri Light"/>
          <w:color w:val="000000" w:themeColor="text1"/>
          <w:sz w:val="24"/>
          <w:szCs w:val="24"/>
          <w:lang w:val="lt-LT"/>
        </w:rPr>
        <w:t>labai nedaug arba nežinojo</w:t>
      </w:r>
      <w:r w:rsidR="00690B70" w:rsidRPr="00310F69">
        <w:rPr>
          <w:rFonts w:ascii="Calibri Light" w:hAnsi="Calibri Light" w:cs="Calibri Light"/>
          <w:color w:val="000000" w:themeColor="text1"/>
          <w:sz w:val="24"/>
          <w:szCs w:val="24"/>
          <w:lang w:val="lt-LT"/>
        </w:rPr>
        <w:t xml:space="preserve"> išvis. Dar kartą paaiškėjo</w:t>
      </w:r>
      <w:r w:rsidRPr="00310F69">
        <w:rPr>
          <w:rFonts w:ascii="Calibri Light" w:hAnsi="Calibri Light" w:cs="Calibri Light"/>
          <w:color w:val="000000" w:themeColor="text1"/>
          <w:sz w:val="24"/>
          <w:szCs w:val="24"/>
          <w:lang w:val="lt-LT"/>
        </w:rPr>
        <w:t>, kad ES teisė nėra suprantama paprastam asmeniui. Negali</w:t>
      </w:r>
      <w:r w:rsidR="00690B70" w:rsidRPr="00310F69">
        <w:rPr>
          <w:rFonts w:ascii="Calibri Light" w:hAnsi="Calibri Light" w:cs="Calibri Light"/>
          <w:color w:val="000000" w:themeColor="text1"/>
          <w:sz w:val="24"/>
          <w:szCs w:val="24"/>
          <w:lang w:val="lt-LT"/>
        </w:rPr>
        <w:t>me</w:t>
      </w:r>
      <w:r w:rsidRPr="00310F69">
        <w:rPr>
          <w:rFonts w:ascii="Calibri Light" w:hAnsi="Calibri Light" w:cs="Calibri Light"/>
          <w:color w:val="000000" w:themeColor="text1"/>
          <w:sz w:val="24"/>
          <w:szCs w:val="24"/>
          <w:lang w:val="lt-LT"/>
        </w:rPr>
        <w:t xml:space="preserve"> </w:t>
      </w:r>
      <w:r w:rsidR="00690B70" w:rsidRPr="00310F69">
        <w:rPr>
          <w:rFonts w:ascii="Calibri Light" w:hAnsi="Calibri Light" w:cs="Calibri Light"/>
          <w:color w:val="000000" w:themeColor="text1"/>
          <w:sz w:val="24"/>
          <w:szCs w:val="24"/>
          <w:lang w:val="lt-LT"/>
        </w:rPr>
        <w:t>paneigti</w:t>
      </w:r>
      <w:r w:rsidRPr="00310F69">
        <w:rPr>
          <w:rFonts w:ascii="Calibri Light" w:hAnsi="Calibri Light" w:cs="Calibri Light"/>
          <w:color w:val="000000" w:themeColor="text1"/>
          <w:sz w:val="24"/>
          <w:szCs w:val="24"/>
          <w:lang w:val="lt-LT"/>
        </w:rPr>
        <w:t xml:space="preserve">, kad ES direktyvos aptariamoje srityje yra labai sudėtingos, parašytos </w:t>
      </w:r>
      <w:r w:rsidR="00690B70" w:rsidRPr="00310F69">
        <w:rPr>
          <w:rFonts w:ascii="Calibri Light" w:hAnsi="Calibri Light" w:cs="Calibri Light"/>
          <w:color w:val="000000" w:themeColor="text1"/>
          <w:sz w:val="24"/>
          <w:szCs w:val="24"/>
          <w:lang w:val="lt-LT"/>
        </w:rPr>
        <w:t>sunkiai suprantama kalba</w:t>
      </w:r>
      <w:r w:rsidRPr="00310F69">
        <w:rPr>
          <w:rFonts w:ascii="Calibri Light" w:hAnsi="Calibri Light" w:cs="Calibri Light"/>
          <w:color w:val="000000" w:themeColor="text1"/>
          <w:sz w:val="24"/>
          <w:szCs w:val="24"/>
          <w:lang w:val="lt-LT"/>
        </w:rPr>
        <w:t>. Kitas kla</w:t>
      </w:r>
      <w:r w:rsidR="0079030D" w:rsidRPr="00310F69">
        <w:rPr>
          <w:rFonts w:ascii="Calibri Light" w:hAnsi="Calibri Light" w:cs="Calibri Light"/>
          <w:color w:val="000000" w:themeColor="text1"/>
          <w:sz w:val="24"/>
          <w:szCs w:val="24"/>
          <w:lang w:val="lt-LT"/>
        </w:rPr>
        <w:t xml:space="preserve">usimas yra </w:t>
      </w:r>
      <w:r w:rsidR="000436E5">
        <w:rPr>
          <w:rFonts w:ascii="Calibri Light" w:hAnsi="Calibri Light" w:cs="Calibri Light"/>
          <w:color w:val="000000" w:themeColor="text1"/>
          <w:sz w:val="24"/>
          <w:szCs w:val="24"/>
          <w:lang w:val="lt-LT"/>
        </w:rPr>
        <w:t>informacijos šaltiniai, iš kurių</w:t>
      </w:r>
      <w:r w:rsidR="0079030D" w:rsidRPr="00310F69">
        <w:rPr>
          <w:rFonts w:ascii="Calibri Light" w:hAnsi="Calibri Light" w:cs="Calibri Light"/>
          <w:color w:val="000000" w:themeColor="text1"/>
          <w:sz w:val="24"/>
          <w:szCs w:val="24"/>
          <w:lang w:val="lt-LT"/>
        </w:rPr>
        <w:t xml:space="preserve"> galima</w:t>
      </w:r>
      <w:r w:rsidR="000436E5">
        <w:rPr>
          <w:rFonts w:ascii="Calibri Light" w:hAnsi="Calibri Light" w:cs="Calibri Light"/>
          <w:color w:val="000000" w:themeColor="text1"/>
          <w:sz w:val="24"/>
          <w:szCs w:val="24"/>
          <w:lang w:val="lt-LT"/>
        </w:rPr>
        <w:t xml:space="preserve"> būtų</w:t>
      </w:r>
      <w:r w:rsidRPr="00310F69">
        <w:rPr>
          <w:rFonts w:ascii="Calibri Light" w:hAnsi="Calibri Light" w:cs="Calibri Light"/>
          <w:color w:val="000000" w:themeColor="text1"/>
          <w:sz w:val="24"/>
          <w:szCs w:val="24"/>
          <w:lang w:val="lt-LT"/>
        </w:rPr>
        <w:t xml:space="preserve"> su</w:t>
      </w:r>
      <w:r w:rsidR="000436E5">
        <w:rPr>
          <w:rFonts w:ascii="Calibri Light" w:hAnsi="Calibri Light" w:cs="Calibri Light"/>
          <w:color w:val="000000" w:themeColor="text1"/>
          <w:sz w:val="24"/>
          <w:szCs w:val="24"/>
          <w:lang w:val="lt-LT"/>
        </w:rPr>
        <w:t>si</w:t>
      </w:r>
      <w:r w:rsidRPr="00310F69">
        <w:rPr>
          <w:rFonts w:ascii="Calibri Light" w:hAnsi="Calibri Light" w:cs="Calibri Light"/>
          <w:color w:val="000000" w:themeColor="text1"/>
          <w:sz w:val="24"/>
          <w:szCs w:val="24"/>
          <w:lang w:val="lt-LT"/>
        </w:rPr>
        <w:t xml:space="preserve">žinoti apie konkrečios šalies teisinius sprendimus darbo teisės srityje, įskaitant </w:t>
      </w:r>
      <w:r w:rsidR="000436E5">
        <w:rPr>
          <w:rFonts w:ascii="Calibri Light" w:hAnsi="Calibri Light" w:cs="Calibri Light"/>
          <w:color w:val="000000" w:themeColor="text1"/>
          <w:sz w:val="24"/>
          <w:szCs w:val="24"/>
          <w:lang w:val="lt-LT"/>
        </w:rPr>
        <w:t xml:space="preserve">apie </w:t>
      </w:r>
      <w:r w:rsidRPr="00310F69">
        <w:rPr>
          <w:rFonts w:ascii="Calibri Light" w:hAnsi="Calibri Light" w:cs="Calibri Light"/>
          <w:color w:val="000000" w:themeColor="text1"/>
          <w:sz w:val="24"/>
          <w:szCs w:val="24"/>
          <w:lang w:val="lt-LT"/>
        </w:rPr>
        <w:t xml:space="preserve">komandiruoto darbuotojo teises. Todėl, be oficialios </w:t>
      </w:r>
      <w:r w:rsidR="000436E5">
        <w:rPr>
          <w:rFonts w:ascii="Calibri Light" w:hAnsi="Calibri Light" w:cs="Calibri Light"/>
          <w:color w:val="000000" w:themeColor="text1"/>
          <w:sz w:val="24"/>
          <w:szCs w:val="24"/>
          <w:lang w:val="lt-LT"/>
        </w:rPr>
        <w:t>interneto</w:t>
      </w:r>
      <w:r w:rsidR="0079030D"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svetainės tvarko</w:t>
      </w:r>
      <w:r w:rsidR="0079030D" w:rsidRPr="00310F69">
        <w:rPr>
          <w:rFonts w:ascii="Calibri Light" w:hAnsi="Calibri Light" w:cs="Calibri Light"/>
          <w:color w:val="000000" w:themeColor="text1"/>
          <w:sz w:val="24"/>
          <w:szCs w:val="24"/>
          <w:lang w:val="lt-LT"/>
        </w:rPr>
        <w:t>mos</w:t>
      </w:r>
      <w:r w:rsidRPr="00310F69">
        <w:rPr>
          <w:rFonts w:ascii="Calibri Light" w:hAnsi="Calibri Light" w:cs="Calibri Light"/>
          <w:color w:val="000000" w:themeColor="text1"/>
          <w:sz w:val="24"/>
          <w:szCs w:val="24"/>
          <w:lang w:val="lt-LT"/>
        </w:rPr>
        <w:t xml:space="preserve"> kiekvienos ES valstybės narės, </w:t>
      </w:r>
      <w:r w:rsidR="0079030D" w:rsidRPr="00310F69">
        <w:rPr>
          <w:rFonts w:ascii="Calibri Light" w:hAnsi="Calibri Light" w:cs="Calibri Light"/>
          <w:color w:val="000000" w:themeColor="text1"/>
          <w:sz w:val="24"/>
          <w:szCs w:val="24"/>
          <w:lang w:val="lt-LT"/>
        </w:rPr>
        <w:t>reikėtų</w:t>
      </w:r>
      <w:r w:rsidRPr="00310F69">
        <w:rPr>
          <w:rFonts w:ascii="Calibri Light" w:hAnsi="Calibri Light" w:cs="Calibri Light"/>
          <w:color w:val="000000" w:themeColor="text1"/>
          <w:sz w:val="24"/>
          <w:szCs w:val="24"/>
          <w:lang w:val="lt-LT"/>
        </w:rPr>
        <w:t xml:space="preserve"> sukurti kitas svetaines, </w:t>
      </w:r>
      <w:r w:rsidR="000436E5">
        <w:rPr>
          <w:rFonts w:ascii="Calibri Light" w:hAnsi="Calibri Light" w:cs="Calibri Light"/>
          <w:color w:val="000000" w:themeColor="text1"/>
          <w:sz w:val="24"/>
          <w:szCs w:val="24"/>
          <w:lang w:val="lt-LT"/>
        </w:rPr>
        <w:t>kurios būtų lengvai prieinamo</w:t>
      </w:r>
      <w:r w:rsidR="0079030D" w:rsidRPr="00310F69">
        <w:rPr>
          <w:rFonts w:ascii="Calibri Light" w:hAnsi="Calibri Light" w:cs="Calibri Light"/>
          <w:color w:val="000000" w:themeColor="text1"/>
          <w:sz w:val="24"/>
          <w:szCs w:val="24"/>
          <w:lang w:val="lt-LT"/>
        </w:rPr>
        <w:t>s</w:t>
      </w:r>
      <w:r w:rsidRPr="00310F69">
        <w:rPr>
          <w:rFonts w:ascii="Calibri Light" w:hAnsi="Calibri Light" w:cs="Calibri Light"/>
          <w:color w:val="000000" w:themeColor="text1"/>
          <w:sz w:val="24"/>
          <w:szCs w:val="24"/>
          <w:lang w:val="lt-LT"/>
        </w:rPr>
        <w:t xml:space="preserve"> visoms suinteresuotoms šalims, </w:t>
      </w:r>
      <w:r w:rsidR="0079030D" w:rsidRPr="00310F69">
        <w:rPr>
          <w:rFonts w:ascii="Calibri Light" w:hAnsi="Calibri Light" w:cs="Calibri Light"/>
          <w:color w:val="000000" w:themeColor="text1"/>
          <w:sz w:val="24"/>
          <w:szCs w:val="24"/>
          <w:lang w:val="lt-LT"/>
        </w:rPr>
        <w:t>kuriose būtų</w:t>
      </w:r>
      <w:r w:rsidRPr="00310F69">
        <w:rPr>
          <w:rFonts w:ascii="Calibri Light" w:hAnsi="Calibri Light" w:cs="Calibri Light"/>
          <w:color w:val="000000" w:themeColor="text1"/>
          <w:sz w:val="24"/>
          <w:szCs w:val="24"/>
          <w:lang w:val="lt-LT"/>
        </w:rPr>
        <w:t xml:space="preserve"> daugiau praktinės informacijos, </w:t>
      </w:r>
      <w:r w:rsidR="000436E5">
        <w:rPr>
          <w:rFonts w:ascii="Calibri Light" w:hAnsi="Calibri Light" w:cs="Calibri Light"/>
          <w:color w:val="000000" w:themeColor="text1"/>
          <w:sz w:val="24"/>
          <w:szCs w:val="24"/>
          <w:lang w:val="lt-LT"/>
        </w:rPr>
        <w:t>ir kurios būtų sukurto</w:t>
      </w:r>
      <w:r w:rsidRPr="00310F69">
        <w:rPr>
          <w:rFonts w:ascii="Calibri Light" w:hAnsi="Calibri Light" w:cs="Calibri Light"/>
          <w:color w:val="000000" w:themeColor="text1"/>
          <w:sz w:val="24"/>
          <w:szCs w:val="24"/>
          <w:lang w:val="lt-LT"/>
        </w:rPr>
        <w:t>s, siekiant patenkinti darbu</w:t>
      </w:r>
      <w:r w:rsidR="000436E5">
        <w:rPr>
          <w:rFonts w:ascii="Calibri Light" w:hAnsi="Calibri Light" w:cs="Calibri Light"/>
          <w:color w:val="000000" w:themeColor="text1"/>
          <w:sz w:val="24"/>
          <w:szCs w:val="24"/>
          <w:lang w:val="lt-LT"/>
        </w:rPr>
        <w:t>otojų poreikius ir atsižvelgti</w:t>
      </w:r>
      <w:r w:rsidRPr="00310F69">
        <w:rPr>
          <w:rFonts w:ascii="Calibri Light" w:hAnsi="Calibri Light" w:cs="Calibri Light"/>
          <w:color w:val="000000" w:themeColor="text1"/>
          <w:sz w:val="24"/>
          <w:szCs w:val="24"/>
          <w:lang w:val="lt-LT"/>
        </w:rPr>
        <w:t xml:space="preserve"> </w:t>
      </w:r>
      <w:r w:rsidR="0079030D" w:rsidRPr="00310F69">
        <w:rPr>
          <w:rFonts w:ascii="Calibri Light" w:hAnsi="Calibri Light" w:cs="Calibri Light"/>
          <w:color w:val="000000" w:themeColor="text1"/>
          <w:sz w:val="24"/>
          <w:szCs w:val="24"/>
          <w:lang w:val="lt-LT"/>
        </w:rPr>
        <w:t>į darbo</w:t>
      </w:r>
      <w:r w:rsidRPr="00310F69">
        <w:rPr>
          <w:rFonts w:ascii="Calibri Light" w:hAnsi="Calibri Light" w:cs="Calibri Light"/>
          <w:color w:val="000000" w:themeColor="text1"/>
          <w:sz w:val="24"/>
          <w:szCs w:val="24"/>
          <w:lang w:val="lt-LT"/>
        </w:rPr>
        <w:t xml:space="preserve"> </w:t>
      </w:r>
      <w:r w:rsidR="0079030D" w:rsidRPr="00310F69">
        <w:rPr>
          <w:rFonts w:ascii="Calibri Light" w:hAnsi="Calibri Light" w:cs="Calibri Light"/>
          <w:color w:val="000000" w:themeColor="text1"/>
          <w:sz w:val="24"/>
          <w:szCs w:val="24"/>
          <w:lang w:val="lt-LT"/>
        </w:rPr>
        <w:t xml:space="preserve">tam tikrose </w:t>
      </w:r>
      <w:r w:rsidRPr="00310F69">
        <w:rPr>
          <w:rFonts w:ascii="Calibri Light" w:hAnsi="Calibri Light" w:cs="Calibri Light"/>
          <w:color w:val="000000" w:themeColor="text1"/>
          <w:sz w:val="24"/>
          <w:szCs w:val="24"/>
          <w:lang w:val="lt-LT"/>
        </w:rPr>
        <w:t>sektoriuose arba pramonės šakose</w:t>
      </w:r>
      <w:r w:rsidR="0079030D" w:rsidRPr="00310F69">
        <w:rPr>
          <w:rFonts w:ascii="Calibri Light" w:hAnsi="Calibri Light" w:cs="Calibri Light"/>
          <w:color w:val="000000" w:themeColor="text1"/>
          <w:sz w:val="24"/>
          <w:szCs w:val="24"/>
          <w:lang w:val="lt-LT"/>
        </w:rPr>
        <w:t xml:space="preserve"> specifiką</w:t>
      </w:r>
      <w:r w:rsidRPr="00310F69">
        <w:rPr>
          <w:rFonts w:ascii="Calibri Light" w:hAnsi="Calibri Light" w:cs="Calibri Light"/>
          <w:color w:val="000000" w:themeColor="text1"/>
          <w:sz w:val="24"/>
          <w:szCs w:val="24"/>
          <w:lang w:val="lt-LT"/>
        </w:rPr>
        <w:t>.</w:t>
      </w:r>
    </w:p>
    <w:p w:rsidR="00D60346" w:rsidRPr="00310F69" w:rsidRDefault="0079030D" w:rsidP="00D60346">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Įdomu tai</w:t>
      </w:r>
      <w:r w:rsidR="000436E5">
        <w:rPr>
          <w:rFonts w:ascii="Calibri Light" w:hAnsi="Calibri Light" w:cs="Calibri Light"/>
          <w:color w:val="000000" w:themeColor="text1"/>
          <w:sz w:val="24"/>
          <w:szCs w:val="24"/>
          <w:lang w:val="lt-LT"/>
        </w:rPr>
        <w:t>, kad kaip svarbų</w:t>
      </w:r>
      <w:r w:rsidR="00D60346" w:rsidRPr="00310F69">
        <w:rPr>
          <w:rFonts w:ascii="Calibri Light" w:hAnsi="Calibri Light" w:cs="Calibri Light"/>
          <w:color w:val="000000" w:themeColor="text1"/>
          <w:sz w:val="24"/>
          <w:szCs w:val="24"/>
          <w:lang w:val="lt-LT"/>
        </w:rPr>
        <w:t xml:space="preserve"> žin</w:t>
      </w:r>
      <w:r w:rsidR="000436E5">
        <w:rPr>
          <w:rFonts w:ascii="Calibri Light" w:hAnsi="Calibri Light" w:cs="Calibri Light"/>
          <w:color w:val="000000" w:themeColor="text1"/>
          <w:sz w:val="24"/>
          <w:szCs w:val="24"/>
          <w:lang w:val="lt-LT"/>
        </w:rPr>
        <w:t>ių šaltinį apie teisinius</w:t>
      </w:r>
      <w:r w:rsidRPr="00310F69">
        <w:rPr>
          <w:rFonts w:ascii="Calibri Light" w:hAnsi="Calibri Light" w:cs="Calibri Light"/>
          <w:color w:val="000000" w:themeColor="text1"/>
          <w:sz w:val="24"/>
          <w:szCs w:val="24"/>
          <w:lang w:val="lt-LT"/>
        </w:rPr>
        <w:t xml:space="preserve"> principus</w:t>
      </w:r>
      <w:r w:rsidR="00D60346" w:rsidRPr="00310F69">
        <w:rPr>
          <w:rFonts w:ascii="Calibri Light" w:hAnsi="Calibri Light" w:cs="Calibri Light"/>
          <w:color w:val="000000" w:themeColor="text1"/>
          <w:sz w:val="24"/>
          <w:szCs w:val="24"/>
          <w:lang w:val="lt-LT"/>
        </w:rPr>
        <w:t>, susij</w:t>
      </w:r>
      <w:r w:rsidRPr="00310F69">
        <w:rPr>
          <w:rFonts w:ascii="Calibri Light" w:hAnsi="Calibri Light" w:cs="Calibri Light"/>
          <w:color w:val="000000" w:themeColor="text1"/>
          <w:sz w:val="24"/>
          <w:szCs w:val="24"/>
          <w:lang w:val="lt-LT"/>
        </w:rPr>
        <w:t>usius su darbuotojų komandiravimu</w:t>
      </w:r>
      <w:r w:rsidR="00D60346" w:rsidRPr="00310F69">
        <w:rPr>
          <w:rFonts w:ascii="Calibri Light" w:hAnsi="Calibri Light" w:cs="Calibri Light"/>
          <w:color w:val="000000" w:themeColor="text1"/>
          <w:sz w:val="24"/>
          <w:szCs w:val="24"/>
          <w:lang w:val="lt-LT"/>
        </w:rPr>
        <w:t xml:space="preserve">, taip </w:t>
      </w:r>
      <w:r w:rsidR="000436E5">
        <w:rPr>
          <w:rFonts w:ascii="Calibri Light" w:hAnsi="Calibri Light" w:cs="Calibri Light"/>
          <w:color w:val="000000" w:themeColor="text1"/>
          <w:sz w:val="24"/>
          <w:szCs w:val="24"/>
          <w:lang w:val="lt-LT"/>
        </w:rPr>
        <w:t xml:space="preserve">su </w:t>
      </w:r>
      <w:r w:rsidR="000436E5" w:rsidRPr="00310F69">
        <w:rPr>
          <w:rFonts w:ascii="Calibri Light" w:hAnsi="Calibri Light" w:cs="Calibri Light"/>
          <w:color w:val="000000" w:themeColor="text1"/>
          <w:sz w:val="24"/>
          <w:szCs w:val="24"/>
          <w:lang w:val="lt-LT"/>
        </w:rPr>
        <w:t xml:space="preserve">gautų </w:t>
      </w:r>
      <w:r w:rsidR="000436E5">
        <w:rPr>
          <w:rFonts w:ascii="Calibri Light" w:hAnsi="Calibri Light" w:cs="Calibri Light"/>
          <w:color w:val="000000" w:themeColor="text1"/>
          <w:sz w:val="24"/>
          <w:szCs w:val="24"/>
          <w:lang w:val="lt-LT"/>
        </w:rPr>
        <w:t xml:space="preserve">pranešimų apie </w:t>
      </w:r>
      <w:r w:rsidRPr="00310F69">
        <w:rPr>
          <w:rFonts w:ascii="Calibri Light" w:hAnsi="Calibri Light" w:cs="Calibri Light"/>
          <w:color w:val="000000" w:themeColor="text1"/>
          <w:sz w:val="24"/>
          <w:szCs w:val="24"/>
          <w:lang w:val="lt-LT"/>
        </w:rPr>
        <w:t xml:space="preserve">darbo </w:t>
      </w:r>
      <w:r w:rsidR="000436E5">
        <w:rPr>
          <w:rFonts w:ascii="Calibri Light" w:hAnsi="Calibri Light" w:cs="Calibri Light"/>
          <w:color w:val="000000" w:themeColor="text1"/>
          <w:sz w:val="24"/>
          <w:szCs w:val="24"/>
          <w:lang w:val="lt-LT"/>
        </w:rPr>
        <w:t>sąlygas tikrinimu</w:t>
      </w:r>
      <w:r w:rsidR="00D60346"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respondentai nurodė</w:t>
      </w:r>
      <w:r w:rsidR="00D60346" w:rsidRPr="00310F69">
        <w:rPr>
          <w:rFonts w:ascii="Calibri Light" w:hAnsi="Calibri Light" w:cs="Calibri Light"/>
          <w:color w:val="000000" w:themeColor="text1"/>
          <w:sz w:val="24"/>
          <w:szCs w:val="24"/>
          <w:lang w:val="lt-LT"/>
        </w:rPr>
        <w:t xml:space="preserve"> profesines sąjungas</w:t>
      </w:r>
      <w:r w:rsidRPr="00310F69">
        <w:rPr>
          <w:rFonts w:ascii="Calibri Light" w:hAnsi="Calibri Light" w:cs="Calibri Light"/>
          <w:color w:val="000000" w:themeColor="text1"/>
          <w:sz w:val="24"/>
          <w:szCs w:val="24"/>
          <w:lang w:val="lt-LT"/>
        </w:rPr>
        <w:t xml:space="preserve"> ir tik po jų</w:t>
      </w:r>
      <w:r w:rsidR="00D60346"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kitus komandiruotus darbuotojus ir žiniasklaidą (internetą, spaudą</w:t>
      </w:r>
      <w:r w:rsidR="00D60346" w:rsidRPr="00310F69">
        <w:rPr>
          <w:rFonts w:ascii="Calibri Light" w:hAnsi="Calibri Light" w:cs="Calibri Light"/>
          <w:color w:val="000000" w:themeColor="text1"/>
          <w:sz w:val="24"/>
          <w:szCs w:val="24"/>
          <w:lang w:val="lt-LT"/>
        </w:rPr>
        <w:t xml:space="preserve">). Informacija, gauta dalyvaujant tarptautiniuose projektuose, </w:t>
      </w:r>
      <w:r w:rsidR="000436E5">
        <w:rPr>
          <w:rFonts w:ascii="Calibri Light" w:hAnsi="Calibri Light" w:cs="Calibri Light"/>
          <w:color w:val="000000" w:themeColor="text1"/>
          <w:sz w:val="24"/>
          <w:szCs w:val="24"/>
          <w:lang w:val="lt-LT"/>
        </w:rPr>
        <w:t>kuriose</w:t>
      </w:r>
      <w:r w:rsidR="00D60346" w:rsidRPr="00310F69">
        <w:rPr>
          <w:rFonts w:ascii="Calibri Light" w:hAnsi="Calibri Light" w:cs="Calibri Light"/>
          <w:color w:val="000000" w:themeColor="text1"/>
          <w:sz w:val="24"/>
          <w:szCs w:val="24"/>
          <w:lang w:val="lt-LT"/>
        </w:rPr>
        <w:t xml:space="preserve"> </w:t>
      </w:r>
      <w:r w:rsidR="000436E5">
        <w:rPr>
          <w:rFonts w:ascii="Calibri Light" w:hAnsi="Calibri Light" w:cs="Calibri Light"/>
          <w:color w:val="000000" w:themeColor="text1"/>
          <w:sz w:val="24"/>
          <w:szCs w:val="24"/>
          <w:lang w:val="lt-LT"/>
        </w:rPr>
        <w:t xml:space="preserve">informuojama </w:t>
      </w:r>
      <w:r w:rsidR="00D60346" w:rsidRPr="00310F69">
        <w:rPr>
          <w:rFonts w:ascii="Calibri Light" w:hAnsi="Calibri Light" w:cs="Calibri Light"/>
          <w:color w:val="000000" w:themeColor="text1"/>
          <w:sz w:val="24"/>
          <w:szCs w:val="24"/>
          <w:lang w:val="lt-LT"/>
        </w:rPr>
        <w:t xml:space="preserve">darbuotojų komandiravimo </w:t>
      </w:r>
      <w:r w:rsidR="000436E5">
        <w:rPr>
          <w:rFonts w:ascii="Calibri Light" w:hAnsi="Calibri Light" w:cs="Calibri Light"/>
          <w:color w:val="000000" w:themeColor="text1"/>
          <w:sz w:val="24"/>
          <w:szCs w:val="24"/>
          <w:lang w:val="lt-LT"/>
        </w:rPr>
        <w:t>klausimais</w:t>
      </w:r>
      <w:r w:rsidR="00D60346" w:rsidRPr="00310F69">
        <w:rPr>
          <w:rFonts w:ascii="Calibri Light" w:hAnsi="Calibri Light" w:cs="Calibri Light"/>
          <w:color w:val="000000" w:themeColor="text1"/>
          <w:sz w:val="24"/>
          <w:szCs w:val="24"/>
          <w:lang w:val="lt-LT"/>
        </w:rPr>
        <w:t xml:space="preserve">, </w:t>
      </w:r>
      <w:r w:rsidR="000436E5">
        <w:rPr>
          <w:rFonts w:ascii="Calibri Light" w:hAnsi="Calibri Light" w:cs="Calibri Light"/>
          <w:color w:val="000000" w:themeColor="text1"/>
          <w:sz w:val="24"/>
          <w:szCs w:val="24"/>
          <w:lang w:val="lt-LT"/>
        </w:rPr>
        <w:t xml:space="preserve">taip pat </w:t>
      </w:r>
      <w:r w:rsidR="00D60346" w:rsidRPr="00310F69">
        <w:rPr>
          <w:rFonts w:ascii="Calibri Light" w:hAnsi="Calibri Light" w:cs="Calibri Light"/>
          <w:color w:val="000000" w:themeColor="text1"/>
          <w:sz w:val="24"/>
          <w:szCs w:val="24"/>
          <w:lang w:val="lt-LT"/>
        </w:rPr>
        <w:t xml:space="preserve">buvo nurodyta </w:t>
      </w:r>
      <w:r w:rsidR="000436E5">
        <w:rPr>
          <w:rFonts w:ascii="Calibri Light" w:hAnsi="Calibri Light" w:cs="Calibri Light"/>
          <w:color w:val="000000" w:themeColor="text1"/>
          <w:sz w:val="24"/>
          <w:szCs w:val="24"/>
          <w:lang w:val="lt-LT"/>
        </w:rPr>
        <w:t>respondentų</w:t>
      </w:r>
      <w:r w:rsidR="000436E5" w:rsidRPr="00310F69">
        <w:rPr>
          <w:rFonts w:ascii="Calibri Light" w:hAnsi="Calibri Light" w:cs="Calibri Light"/>
          <w:color w:val="000000" w:themeColor="text1"/>
          <w:sz w:val="24"/>
          <w:szCs w:val="24"/>
          <w:lang w:val="lt-LT"/>
        </w:rPr>
        <w:t xml:space="preserve"> </w:t>
      </w:r>
      <w:r w:rsidR="000436E5">
        <w:rPr>
          <w:rFonts w:ascii="Calibri Light" w:hAnsi="Calibri Light" w:cs="Calibri Light"/>
          <w:color w:val="000000" w:themeColor="text1"/>
          <w:sz w:val="24"/>
          <w:szCs w:val="24"/>
          <w:lang w:val="lt-LT"/>
        </w:rPr>
        <w:t>kaip naudinga</w:t>
      </w:r>
      <w:r w:rsidR="00D60346" w:rsidRPr="00310F69">
        <w:rPr>
          <w:rFonts w:ascii="Calibri Light" w:hAnsi="Calibri Light" w:cs="Calibri Light"/>
          <w:color w:val="000000" w:themeColor="text1"/>
          <w:sz w:val="24"/>
          <w:szCs w:val="24"/>
          <w:lang w:val="lt-LT"/>
        </w:rPr>
        <w:t xml:space="preserve"> </w:t>
      </w:r>
      <w:r w:rsidR="000436E5">
        <w:rPr>
          <w:rFonts w:ascii="Calibri Light" w:hAnsi="Calibri Light" w:cs="Calibri Light"/>
          <w:color w:val="000000" w:themeColor="text1"/>
          <w:sz w:val="24"/>
          <w:szCs w:val="24"/>
          <w:lang w:val="lt-LT"/>
        </w:rPr>
        <w:t>informacija</w:t>
      </w:r>
      <w:r w:rsidR="00D60346" w:rsidRPr="00310F69">
        <w:rPr>
          <w:rFonts w:ascii="Calibri Light" w:hAnsi="Calibri Light" w:cs="Calibri Light"/>
          <w:color w:val="000000" w:themeColor="text1"/>
          <w:sz w:val="24"/>
          <w:szCs w:val="24"/>
          <w:lang w:val="lt-LT"/>
        </w:rPr>
        <w:t>.</w:t>
      </w:r>
    </w:p>
    <w:p w:rsidR="00D60346" w:rsidRPr="00310F69" w:rsidRDefault="0079030D" w:rsidP="00D60346">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Į</w:t>
      </w:r>
      <w:r w:rsidR="00D60346" w:rsidRPr="00310F69">
        <w:rPr>
          <w:rFonts w:ascii="Calibri Light" w:hAnsi="Calibri Light" w:cs="Calibri Light"/>
          <w:color w:val="000000" w:themeColor="text1"/>
          <w:sz w:val="24"/>
          <w:szCs w:val="24"/>
          <w:lang w:val="lt-LT"/>
        </w:rPr>
        <w:t xml:space="preserve"> </w:t>
      </w:r>
      <w:r w:rsidR="000436E5">
        <w:rPr>
          <w:rFonts w:ascii="Calibri Light" w:hAnsi="Calibri Light" w:cs="Calibri Light"/>
          <w:color w:val="000000" w:themeColor="text1"/>
          <w:sz w:val="24"/>
          <w:szCs w:val="24"/>
          <w:lang w:val="lt-LT"/>
        </w:rPr>
        <w:t>prašymą įvertinti</w:t>
      </w:r>
      <w:r w:rsidR="00D60346" w:rsidRPr="00310F69">
        <w:rPr>
          <w:rFonts w:ascii="Calibri Light" w:hAnsi="Calibri Light" w:cs="Calibri Light"/>
          <w:color w:val="000000" w:themeColor="text1"/>
          <w:sz w:val="24"/>
          <w:szCs w:val="24"/>
          <w:lang w:val="lt-LT"/>
        </w:rPr>
        <w:t xml:space="preserve"> darbuotojų</w:t>
      </w:r>
      <w:r w:rsidR="000436E5">
        <w:rPr>
          <w:rFonts w:ascii="Calibri Light" w:hAnsi="Calibri Light" w:cs="Calibri Light"/>
          <w:color w:val="000000" w:themeColor="text1"/>
          <w:sz w:val="24"/>
          <w:szCs w:val="24"/>
          <w:lang w:val="lt-LT"/>
        </w:rPr>
        <w:t xml:space="preserve"> apsaugą darbovietėje į kurią respondentai buvo </w:t>
      </w:r>
      <w:r w:rsidR="00DF29A0">
        <w:rPr>
          <w:rFonts w:ascii="Calibri Light" w:hAnsi="Calibri Light" w:cs="Calibri Light"/>
          <w:color w:val="000000" w:themeColor="text1"/>
          <w:sz w:val="24"/>
          <w:szCs w:val="24"/>
          <w:lang w:val="lt-LT"/>
        </w:rPr>
        <w:t>komandiruoti</w:t>
      </w:r>
      <w:r w:rsidR="00D60346" w:rsidRPr="00310F69">
        <w:rPr>
          <w:rFonts w:ascii="Calibri Light" w:hAnsi="Calibri Light" w:cs="Calibri Light"/>
          <w:color w:val="000000" w:themeColor="text1"/>
          <w:sz w:val="24"/>
          <w:szCs w:val="24"/>
          <w:lang w:val="lt-LT"/>
        </w:rPr>
        <w:t>, respond</w:t>
      </w:r>
      <w:r w:rsidR="000436E5">
        <w:rPr>
          <w:rFonts w:ascii="Calibri Light" w:hAnsi="Calibri Light" w:cs="Calibri Light"/>
          <w:color w:val="000000" w:themeColor="text1"/>
          <w:sz w:val="24"/>
          <w:szCs w:val="24"/>
          <w:lang w:val="lt-LT"/>
        </w:rPr>
        <w:t>entai įvertino apsaugą kaip gerą</w:t>
      </w:r>
      <w:r w:rsidR="00D60346" w:rsidRPr="00310F69">
        <w:rPr>
          <w:rFonts w:ascii="Calibri Light" w:hAnsi="Calibri Light" w:cs="Calibri Light"/>
          <w:color w:val="000000" w:themeColor="text1"/>
          <w:sz w:val="24"/>
          <w:szCs w:val="24"/>
          <w:lang w:val="lt-LT"/>
        </w:rPr>
        <w:t xml:space="preserve"> ar vidutinę. Tik nedidelė dalis respondentų nurodė, kad apsauga yra nepakankama.</w:t>
      </w:r>
    </w:p>
    <w:p w:rsidR="007C48D9" w:rsidRPr="00310F69" w:rsidRDefault="0079030D" w:rsidP="00D60346">
      <w:p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Buvo nurodytos tokios problemos susijusios su darbuotojų </w:t>
      </w:r>
      <w:r w:rsidR="000436E5">
        <w:rPr>
          <w:rFonts w:ascii="Calibri Light" w:hAnsi="Calibri Light" w:cs="Calibri Light"/>
          <w:color w:val="000000" w:themeColor="text1"/>
          <w:sz w:val="24"/>
          <w:szCs w:val="24"/>
          <w:lang w:val="lt-LT"/>
        </w:rPr>
        <w:t>komandiravimu</w:t>
      </w:r>
      <w:r w:rsidR="007C48D9" w:rsidRPr="00310F69">
        <w:rPr>
          <w:rFonts w:ascii="Calibri Light" w:hAnsi="Calibri Light" w:cs="Calibri Light"/>
          <w:color w:val="000000" w:themeColor="text1"/>
          <w:sz w:val="24"/>
          <w:szCs w:val="24"/>
          <w:lang w:val="lt-LT"/>
        </w:rPr>
        <w:t xml:space="preserve">: </w:t>
      </w:r>
    </w:p>
    <w:p w:rsidR="0079030D" w:rsidRPr="00310F69" w:rsidRDefault="00F54894" w:rsidP="0079030D">
      <w:pPr>
        <w:pStyle w:val="ListParagraph"/>
        <w:numPr>
          <w:ilvl w:val="0"/>
          <w:numId w:val="3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diskriminavimas</w:t>
      </w:r>
      <w:r w:rsidR="0079030D"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 xml:space="preserve">dėl </w:t>
      </w:r>
      <w:r w:rsidR="0079030D" w:rsidRPr="00310F69">
        <w:rPr>
          <w:rFonts w:ascii="Calibri Light" w:hAnsi="Calibri Light" w:cs="Calibri Light"/>
          <w:color w:val="000000" w:themeColor="text1"/>
          <w:sz w:val="24"/>
          <w:szCs w:val="24"/>
          <w:lang w:val="lt-LT"/>
        </w:rPr>
        <w:t xml:space="preserve">darbo užmokesčio ir </w:t>
      </w:r>
      <w:r w:rsidRPr="00310F69">
        <w:rPr>
          <w:rFonts w:ascii="Calibri Light" w:hAnsi="Calibri Light" w:cs="Calibri Light"/>
          <w:color w:val="000000" w:themeColor="text1"/>
          <w:sz w:val="24"/>
          <w:szCs w:val="24"/>
          <w:lang w:val="lt-LT"/>
        </w:rPr>
        <w:t xml:space="preserve">socialinių </w:t>
      </w:r>
      <w:r w:rsidR="0079030D" w:rsidRPr="00310F69">
        <w:rPr>
          <w:rFonts w:ascii="Calibri Light" w:hAnsi="Calibri Light" w:cs="Calibri Light"/>
          <w:color w:val="000000" w:themeColor="text1"/>
          <w:sz w:val="24"/>
          <w:szCs w:val="24"/>
          <w:lang w:val="lt-LT"/>
        </w:rPr>
        <w:t xml:space="preserve">išmokų </w:t>
      </w:r>
      <w:r w:rsidRPr="00310F69">
        <w:rPr>
          <w:rFonts w:ascii="Calibri Light" w:hAnsi="Calibri Light" w:cs="Calibri Light"/>
          <w:color w:val="000000" w:themeColor="text1"/>
          <w:sz w:val="24"/>
          <w:szCs w:val="24"/>
          <w:lang w:val="lt-LT"/>
        </w:rPr>
        <w:t>- dažniausiai nurodomas</w:t>
      </w:r>
      <w:r w:rsidR="0079030D"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mažesnis darbo užmokestis</w:t>
      </w:r>
      <w:r w:rsidR="0079030D" w:rsidRPr="00310F69">
        <w:rPr>
          <w:rFonts w:ascii="Calibri Light" w:hAnsi="Calibri Light" w:cs="Calibri Light"/>
          <w:color w:val="000000" w:themeColor="text1"/>
          <w:sz w:val="24"/>
          <w:szCs w:val="24"/>
          <w:lang w:val="lt-LT"/>
        </w:rPr>
        <w:t xml:space="preserve"> nei šalies mi</w:t>
      </w:r>
      <w:r w:rsidRPr="00310F69">
        <w:rPr>
          <w:rFonts w:ascii="Calibri Light" w:hAnsi="Calibri Light" w:cs="Calibri Light"/>
          <w:color w:val="000000" w:themeColor="text1"/>
          <w:sz w:val="24"/>
          <w:szCs w:val="24"/>
          <w:lang w:val="lt-LT"/>
        </w:rPr>
        <w:t>nimumas</w:t>
      </w:r>
      <w:r w:rsidR="0079030D" w:rsidRPr="00310F69">
        <w:rPr>
          <w:rFonts w:ascii="Calibri Light" w:hAnsi="Calibri Light" w:cs="Calibri Light"/>
          <w:color w:val="000000" w:themeColor="text1"/>
          <w:sz w:val="24"/>
          <w:szCs w:val="24"/>
          <w:lang w:val="lt-LT"/>
        </w:rPr>
        <w:t xml:space="preserve"> ir </w:t>
      </w:r>
      <w:r w:rsidR="000436E5">
        <w:rPr>
          <w:rFonts w:ascii="Calibri Light" w:hAnsi="Calibri Light" w:cs="Calibri Light"/>
          <w:color w:val="000000" w:themeColor="text1"/>
          <w:sz w:val="24"/>
          <w:szCs w:val="24"/>
          <w:lang w:val="lt-LT"/>
        </w:rPr>
        <w:t>mažesni kiti</w:t>
      </w:r>
      <w:r w:rsidR="0079030D"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 xml:space="preserve">atlyginimo </w:t>
      </w:r>
      <w:r w:rsidR="000436E5">
        <w:rPr>
          <w:rFonts w:ascii="Calibri Light" w:hAnsi="Calibri Light" w:cs="Calibri Light"/>
          <w:color w:val="000000" w:themeColor="text1"/>
          <w:sz w:val="24"/>
          <w:szCs w:val="24"/>
          <w:lang w:val="lt-LT"/>
        </w:rPr>
        <w:t>komponentai</w:t>
      </w:r>
      <w:r w:rsidR="0079030D" w:rsidRPr="00310F69">
        <w:rPr>
          <w:rFonts w:ascii="Calibri Light" w:hAnsi="Calibri Light" w:cs="Calibri Light"/>
          <w:color w:val="000000" w:themeColor="text1"/>
          <w:sz w:val="24"/>
          <w:szCs w:val="24"/>
          <w:lang w:val="lt-LT"/>
        </w:rPr>
        <w:t>,</w:t>
      </w:r>
    </w:p>
    <w:p w:rsidR="0079030D" w:rsidRPr="00310F69" w:rsidRDefault="0079030D" w:rsidP="0079030D">
      <w:pPr>
        <w:pStyle w:val="ListParagraph"/>
        <w:numPr>
          <w:ilvl w:val="0"/>
          <w:numId w:val="3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nesilaikymas darbo įstat</w:t>
      </w:r>
      <w:r w:rsidR="00F54894" w:rsidRPr="00310F69">
        <w:rPr>
          <w:rFonts w:ascii="Calibri Light" w:hAnsi="Calibri Light" w:cs="Calibri Light"/>
          <w:color w:val="000000" w:themeColor="text1"/>
          <w:sz w:val="24"/>
          <w:szCs w:val="24"/>
          <w:lang w:val="lt-LT"/>
        </w:rPr>
        <w:t>ymų, galiojančių darbo šalyje, įskaitant</w:t>
      </w:r>
      <w:r w:rsidRPr="00310F69">
        <w:rPr>
          <w:rFonts w:ascii="Calibri Light" w:hAnsi="Calibri Light" w:cs="Calibri Light"/>
          <w:color w:val="000000" w:themeColor="text1"/>
          <w:sz w:val="24"/>
          <w:szCs w:val="24"/>
          <w:lang w:val="lt-LT"/>
        </w:rPr>
        <w:t xml:space="preserve"> </w:t>
      </w:r>
      <w:r w:rsidR="00F54894" w:rsidRPr="00310F69">
        <w:rPr>
          <w:rFonts w:ascii="Calibri Light" w:hAnsi="Calibri Light" w:cs="Calibri Light"/>
          <w:color w:val="000000" w:themeColor="text1"/>
          <w:sz w:val="24"/>
          <w:szCs w:val="24"/>
          <w:lang w:val="lt-LT"/>
        </w:rPr>
        <w:t>pastabas dėl</w:t>
      </w:r>
      <w:r w:rsidRPr="00310F69">
        <w:rPr>
          <w:rFonts w:ascii="Calibri Light" w:hAnsi="Calibri Light" w:cs="Calibri Light"/>
          <w:color w:val="000000" w:themeColor="text1"/>
          <w:sz w:val="24"/>
          <w:szCs w:val="24"/>
          <w:lang w:val="lt-LT"/>
        </w:rPr>
        <w:t xml:space="preserve"> kasmetinių atostogų </w:t>
      </w:r>
      <w:r w:rsidR="00F54894" w:rsidRPr="00310F69">
        <w:rPr>
          <w:rFonts w:ascii="Calibri Light" w:hAnsi="Calibri Light" w:cs="Calibri Light"/>
          <w:color w:val="000000" w:themeColor="text1"/>
          <w:sz w:val="24"/>
          <w:szCs w:val="24"/>
          <w:lang w:val="lt-LT"/>
        </w:rPr>
        <w:t>trukmės nesilaikymo</w:t>
      </w:r>
      <w:r w:rsidRPr="00310F69">
        <w:rPr>
          <w:rFonts w:ascii="Calibri Light" w:hAnsi="Calibri Light" w:cs="Calibri Light"/>
          <w:color w:val="000000" w:themeColor="text1"/>
          <w:sz w:val="24"/>
          <w:szCs w:val="24"/>
          <w:lang w:val="lt-LT"/>
        </w:rPr>
        <w:t xml:space="preserve">, taip pat </w:t>
      </w:r>
      <w:r w:rsidR="00F54894" w:rsidRPr="00310F69">
        <w:rPr>
          <w:rFonts w:ascii="Calibri Light" w:hAnsi="Calibri Light" w:cs="Calibri Light"/>
          <w:color w:val="000000" w:themeColor="text1"/>
          <w:sz w:val="24"/>
          <w:szCs w:val="24"/>
          <w:lang w:val="lt-LT"/>
        </w:rPr>
        <w:t>paros</w:t>
      </w:r>
      <w:r w:rsidRPr="00310F69">
        <w:rPr>
          <w:rFonts w:ascii="Calibri Light" w:hAnsi="Calibri Light" w:cs="Calibri Light"/>
          <w:color w:val="000000" w:themeColor="text1"/>
          <w:sz w:val="24"/>
          <w:szCs w:val="24"/>
          <w:lang w:val="lt-LT"/>
        </w:rPr>
        <w:t xml:space="preserve"> ir </w:t>
      </w:r>
      <w:r w:rsidR="00F54894" w:rsidRPr="00310F69">
        <w:rPr>
          <w:rFonts w:ascii="Calibri Light" w:hAnsi="Calibri Light" w:cs="Calibri Light"/>
          <w:color w:val="000000" w:themeColor="text1"/>
          <w:sz w:val="24"/>
          <w:szCs w:val="24"/>
          <w:lang w:val="lt-LT"/>
        </w:rPr>
        <w:t>savaitės nepertraukimo</w:t>
      </w:r>
      <w:r w:rsidR="000436E5">
        <w:rPr>
          <w:rFonts w:ascii="Calibri Light" w:hAnsi="Calibri Light" w:cs="Calibri Light"/>
          <w:color w:val="000000" w:themeColor="text1"/>
          <w:sz w:val="24"/>
          <w:szCs w:val="24"/>
          <w:lang w:val="lt-LT"/>
        </w:rPr>
        <w:t xml:space="preserve"> poilsio laikotarpių</w:t>
      </w:r>
      <w:r w:rsidRPr="00310F69">
        <w:rPr>
          <w:rFonts w:ascii="Calibri Light" w:hAnsi="Calibri Light" w:cs="Calibri Light"/>
          <w:color w:val="000000" w:themeColor="text1"/>
          <w:sz w:val="24"/>
          <w:szCs w:val="24"/>
          <w:lang w:val="lt-LT"/>
        </w:rPr>
        <w:t xml:space="preserve">. Respondentai taip pat </w:t>
      </w:r>
      <w:r w:rsidR="00F54894" w:rsidRPr="00310F69">
        <w:rPr>
          <w:rFonts w:ascii="Calibri Light" w:hAnsi="Calibri Light" w:cs="Calibri Light"/>
          <w:color w:val="000000" w:themeColor="text1"/>
          <w:sz w:val="24"/>
          <w:szCs w:val="24"/>
          <w:lang w:val="lt-LT"/>
        </w:rPr>
        <w:t>nurodė</w:t>
      </w:r>
      <w:r w:rsidRPr="00310F69">
        <w:rPr>
          <w:rFonts w:ascii="Calibri Light" w:hAnsi="Calibri Light" w:cs="Calibri Light"/>
          <w:color w:val="000000" w:themeColor="text1"/>
          <w:sz w:val="24"/>
          <w:szCs w:val="24"/>
          <w:lang w:val="lt-LT"/>
        </w:rPr>
        <w:t xml:space="preserve"> darbo laiko </w:t>
      </w:r>
      <w:r w:rsidR="00F54894" w:rsidRPr="00310F69">
        <w:rPr>
          <w:rFonts w:ascii="Calibri Light" w:hAnsi="Calibri Light" w:cs="Calibri Light"/>
          <w:color w:val="000000" w:themeColor="text1"/>
          <w:sz w:val="24"/>
          <w:szCs w:val="24"/>
          <w:lang w:val="lt-LT"/>
        </w:rPr>
        <w:t>pažeidimus</w:t>
      </w:r>
      <w:r w:rsidRPr="00310F69">
        <w:rPr>
          <w:rFonts w:ascii="Calibri Light" w:hAnsi="Calibri Light" w:cs="Calibri Light"/>
          <w:color w:val="000000" w:themeColor="text1"/>
          <w:sz w:val="24"/>
          <w:szCs w:val="24"/>
          <w:lang w:val="lt-LT"/>
        </w:rPr>
        <w:t>, ypač viršijant leistiną viršvalandžių ribą,</w:t>
      </w:r>
    </w:p>
    <w:p w:rsidR="0079030D" w:rsidRPr="00310F69" w:rsidRDefault="000436E5" w:rsidP="0079030D">
      <w:pPr>
        <w:pStyle w:val="ListParagraph"/>
        <w:numPr>
          <w:ilvl w:val="0"/>
          <w:numId w:val="31"/>
        </w:numPr>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t>sveikatos</w:t>
      </w:r>
      <w:r w:rsidRPr="00310F69">
        <w:rPr>
          <w:rFonts w:ascii="Calibri Light" w:hAnsi="Calibri Light" w:cs="Calibri Light"/>
          <w:color w:val="000000" w:themeColor="text1"/>
          <w:sz w:val="24"/>
          <w:szCs w:val="24"/>
          <w:lang w:val="lt-LT"/>
        </w:rPr>
        <w:t xml:space="preserve"> ir </w:t>
      </w:r>
      <w:r>
        <w:rPr>
          <w:rFonts w:ascii="Calibri Light" w:hAnsi="Calibri Light" w:cs="Calibri Light"/>
          <w:color w:val="000000" w:themeColor="text1"/>
          <w:sz w:val="24"/>
          <w:szCs w:val="24"/>
          <w:lang w:val="lt-LT"/>
        </w:rPr>
        <w:t>darbo saugos reikalavimų nesilaikymas</w:t>
      </w:r>
      <w:r w:rsidR="0079030D" w:rsidRPr="00310F69">
        <w:rPr>
          <w:rFonts w:ascii="Calibri Light" w:hAnsi="Calibri Light" w:cs="Calibri Light"/>
          <w:color w:val="000000" w:themeColor="text1"/>
          <w:sz w:val="24"/>
          <w:szCs w:val="24"/>
          <w:lang w:val="lt-LT"/>
        </w:rPr>
        <w:t>, taip pat</w:t>
      </w:r>
      <w:r>
        <w:rPr>
          <w:rFonts w:ascii="Calibri Light" w:hAnsi="Calibri Light" w:cs="Calibri Light"/>
          <w:color w:val="000000" w:themeColor="text1"/>
          <w:sz w:val="24"/>
          <w:szCs w:val="24"/>
          <w:lang w:val="lt-LT"/>
        </w:rPr>
        <w:t xml:space="preserve"> tinkamos įrangos</w:t>
      </w:r>
      <w:r w:rsidR="0079030D" w:rsidRPr="00310F69">
        <w:rPr>
          <w:rFonts w:ascii="Calibri Light" w:hAnsi="Calibri Light" w:cs="Calibri Light"/>
          <w:color w:val="000000" w:themeColor="text1"/>
          <w:sz w:val="24"/>
          <w:szCs w:val="24"/>
          <w:lang w:val="lt-LT"/>
        </w:rPr>
        <w:t xml:space="preserve"> darbo vietoje</w:t>
      </w:r>
      <w:r w:rsidR="00F64005">
        <w:rPr>
          <w:rFonts w:ascii="Calibri Light" w:hAnsi="Calibri Light" w:cs="Calibri Light"/>
          <w:color w:val="000000" w:themeColor="text1"/>
          <w:sz w:val="24"/>
          <w:szCs w:val="24"/>
          <w:lang w:val="lt-LT"/>
        </w:rPr>
        <w:t xml:space="preserve"> reikalavimų nepaisymas</w:t>
      </w:r>
      <w:r w:rsidR="0079030D" w:rsidRPr="00310F69">
        <w:rPr>
          <w:rFonts w:ascii="Calibri Light" w:hAnsi="Calibri Light" w:cs="Calibri Light"/>
          <w:color w:val="000000" w:themeColor="text1"/>
          <w:sz w:val="24"/>
          <w:szCs w:val="24"/>
          <w:lang w:val="lt-LT"/>
        </w:rPr>
        <w:t>,</w:t>
      </w:r>
    </w:p>
    <w:p w:rsidR="0079030D" w:rsidRPr="00310F69" w:rsidRDefault="00DB2ADB" w:rsidP="0079030D">
      <w:pPr>
        <w:pStyle w:val="ListParagraph"/>
        <w:numPr>
          <w:ilvl w:val="0"/>
          <w:numId w:val="3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sutarčių </w:t>
      </w:r>
      <w:r w:rsidR="0079030D" w:rsidRPr="00310F69">
        <w:rPr>
          <w:rFonts w:ascii="Calibri Light" w:hAnsi="Calibri Light" w:cs="Calibri Light"/>
          <w:color w:val="000000" w:themeColor="text1"/>
          <w:sz w:val="24"/>
          <w:szCs w:val="24"/>
          <w:lang w:val="lt-LT"/>
        </w:rPr>
        <w:t>dėl mažiau apmo</w:t>
      </w:r>
      <w:r w:rsidRPr="00310F69">
        <w:rPr>
          <w:rFonts w:ascii="Calibri Light" w:hAnsi="Calibri Light" w:cs="Calibri Light"/>
          <w:color w:val="000000" w:themeColor="text1"/>
          <w:sz w:val="24"/>
          <w:szCs w:val="24"/>
          <w:lang w:val="lt-LT"/>
        </w:rPr>
        <w:t>kamos</w:t>
      </w:r>
      <w:r w:rsidR="0079030D" w:rsidRPr="00310F69">
        <w:rPr>
          <w:rFonts w:ascii="Calibri Light" w:hAnsi="Calibri Light" w:cs="Calibri Light"/>
          <w:color w:val="000000" w:themeColor="text1"/>
          <w:sz w:val="24"/>
          <w:szCs w:val="24"/>
          <w:lang w:val="lt-LT"/>
        </w:rPr>
        <w:t xml:space="preserve"> veiklos</w:t>
      </w:r>
      <w:r w:rsidRPr="00310F69">
        <w:rPr>
          <w:rFonts w:ascii="Calibri Light" w:hAnsi="Calibri Light" w:cs="Calibri Light"/>
          <w:color w:val="000000" w:themeColor="text1"/>
          <w:sz w:val="24"/>
          <w:szCs w:val="24"/>
          <w:lang w:val="lt-LT"/>
        </w:rPr>
        <w:t xml:space="preserve"> sudarymas</w:t>
      </w:r>
      <w:r w:rsidR="0079030D"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kai</w:t>
      </w:r>
      <w:r w:rsidR="0079030D" w:rsidRPr="00310F69">
        <w:rPr>
          <w:rFonts w:ascii="Calibri Light" w:hAnsi="Calibri Light" w:cs="Calibri Light"/>
          <w:color w:val="000000" w:themeColor="text1"/>
          <w:sz w:val="24"/>
          <w:szCs w:val="24"/>
          <w:lang w:val="lt-LT"/>
        </w:rPr>
        <w:t xml:space="preserve"> iš tikrųjų darbuotojas atlieka didesnės vertės darbą,</w:t>
      </w:r>
      <w:r w:rsidRPr="00310F69">
        <w:rPr>
          <w:rFonts w:ascii="Calibri Light" w:hAnsi="Calibri Light" w:cs="Calibri Light"/>
          <w:color w:val="000000" w:themeColor="text1"/>
          <w:sz w:val="24"/>
          <w:szCs w:val="24"/>
          <w:lang w:val="lt-LT"/>
        </w:rPr>
        <w:t xml:space="preserve"> už kurį</w:t>
      </w:r>
      <w:r w:rsidR="0079030D"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priklauso didesnis atlyginimas</w:t>
      </w:r>
      <w:r w:rsidR="0079030D" w:rsidRPr="00310F69">
        <w:rPr>
          <w:rFonts w:ascii="Calibri Light" w:hAnsi="Calibri Light" w:cs="Calibri Light"/>
          <w:color w:val="000000" w:themeColor="text1"/>
          <w:sz w:val="24"/>
          <w:szCs w:val="24"/>
          <w:lang w:val="lt-LT"/>
        </w:rPr>
        <w:t>,</w:t>
      </w:r>
    </w:p>
    <w:p w:rsidR="0079030D" w:rsidRPr="00310F69" w:rsidRDefault="0079030D" w:rsidP="0079030D">
      <w:pPr>
        <w:pStyle w:val="ListParagraph"/>
        <w:numPr>
          <w:ilvl w:val="0"/>
          <w:numId w:val="3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išlaidos, susijusios su komandiravimu (kelionės, apgyvendinimo išlaidos), kurias darbdaviai dažniaus</w:t>
      </w:r>
      <w:r w:rsidR="00F64005">
        <w:rPr>
          <w:rFonts w:ascii="Calibri Light" w:hAnsi="Calibri Light" w:cs="Calibri Light"/>
          <w:color w:val="000000" w:themeColor="text1"/>
          <w:sz w:val="24"/>
          <w:szCs w:val="24"/>
          <w:lang w:val="lt-LT"/>
        </w:rPr>
        <w:t>iai atskaičiuodavo</w:t>
      </w:r>
      <w:r w:rsidRPr="00310F69">
        <w:rPr>
          <w:rFonts w:ascii="Calibri Light" w:hAnsi="Calibri Light" w:cs="Calibri Light"/>
          <w:color w:val="000000" w:themeColor="text1"/>
          <w:sz w:val="24"/>
          <w:szCs w:val="24"/>
          <w:lang w:val="lt-LT"/>
        </w:rPr>
        <w:t xml:space="preserve"> iš darbuotojų gauto atlyginimo,</w:t>
      </w:r>
    </w:p>
    <w:p w:rsidR="0079030D" w:rsidRPr="00310F69" w:rsidRDefault="00F64005" w:rsidP="0079030D">
      <w:pPr>
        <w:pStyle w:val="ListParagraph"/>
        <w:numPr>
          <w:ilvl w:val="0"/>
          <w:numId w:val="31"/>
        </w:numPr>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lastRenderedPageBreak/>
        <w:t>informacijos</w:t>
      </w:r>
      <w:r w:rsidR="0079030D" w:rsidRPr="00310F69">
        <w:rPr>
          <w:rFonts w:ascii="Calibri Light" w:hAnsi="Calibri Light" w:cs="Calibri Light"/>
          <w:color w:val="000000" w:themeColor="text1"/>
          <w:sz w:val="24"/>
          <w:szCs w:val="24"/>
          <w:lang w:val="lt-LT"/>
        </w:rPr>
        <w:t xml:space="preserve"> apie darbo taisykles ir </w:t>
      </w:r>
      <w:r>
        <w:rPr>
          <w:rFonts w:ascii="Calibri Light" w:hAnsi="Calibri Light" w:cs="Calibri Light"/>
          <w:color w:val="000000" w:themeColor="text1"/>
          <w:sz w:val="24"/>
          <w:szCs w:val="24"/>
          <w:lang w:val="lt-LT"/>
        </w:rPr>
        <w:t>įstatymus</w:t>
      </w:r>
      <w:r w:rsidR="0079030D" w:rsidRPr="00310F69">
        <w:rPr>
          <w:rFonts w:ascii="Calibri Light" w:hAnsi="Calibri Light" w:cs="Calibri Light"/>
          <w:color w:val="000000" w:themeColor="text1"/>
          <w:sz w:val="24"/>
          <w:szCs w:val="24"/>
          <w:lang w:val="lt-LT"/>
        </w:rPr>
        <w:t xml:space="preserve"> šalyje, kurioje atliekamas darbas</w:t>
      </w:r>
      <w:r w:rsidR="00DB2ADB" w:rsidRPr="00310F69">
        <w:rPr>
          <w:rFonts w:ascii="Calibri Light" w:hAnsi="Calibri Light" w:cs="Calibri Light"/>
          <w:color w:val="000000" w:themeColor="text1"/>
          <w:sz w:val="24"/>
          <w:szCs w:val="24"/>
          <w:lang w:val="lt-LT"/>
        </w:rPr>
        <w:t>, trūkumas</w:t>
      </w:r>
      <w:r w:rsidR="0079030D" w:rsidRPr="00310F69">
        <w:rPr>
          <w:rFonts w:ascii="Calibri Light" w:hAnsi="Calibri Light" w:cs="Calibri Light"/>
          <w:color w:val="000000" w:themeColor="text1"/>
          <w:sz w:val="24"/>
          <w:szCs w:val="24"/>
          <w:lang w:val="lt-LT"/>
        </w:rPr>
        <w:t>,</w:t>
      </w:r>
    </w:p>
    <w:p w:rsidR="0079030D" w:rsidRPr="00310F69" w:rsidRDefault="00DB2ADB" w:rsidP="0079030D">
      <w:pPr>
        <w:pStyle w:val="ListParagraph"/>
        <w:numPr>
          <w:ilvl w:val="0"/>
          <w:numId w:val="3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informacijos apie D</w:t>
      </w:r>
      <w:r w:rsidR="0079030D" w:rsidRPr="00310F69">
        <w:rPr>
          <w:rFonts w:ascii="Calibri Light" w:hAnsi="Calibri Light" w:cs="Calibri Light"/>
          <w:color w:val="000000" w:themeColor="text1"/>
          <w:sz w:val="24"/>
          <w:szCs w:val="24"/>
          <w:lang w:val="lt-LT"/>
        </w:rPr>
        <w:t xml:space="preserve">arbo inspekciją konkrečioje šalyje, </w:t>
      </w:r>
      <w:r w:rsidR="00F64005">
        <w:rPr>
          <w:rFonts w:ascii="Calibri Light" w:hAnsi="Calibri Light" w:cs="Calibri Light"/>
          <w:color w:val="000000" w:themeColor="text1"/>
          <w:sz w:val="24"/>
          <w:szCs w:val="24"/>
          <w:lang w:val="lt-LT"/>
        </w:rPr>
        <w:t xml:space="preserve">jos </w:t>
      </w:r>
      <w:r w:rsidR="0079030D" w:rsidRPr="00310F69">
        <w:rPr>
          <w:rFonts w:ascii="Calibri Light" w:hAnsi="Calibri Light" w:cs="Calibri Light"/>
          <w:color w:val="000000" w:themeColor="text1"/>
          <w:sz w:val="24"/>
          <w:szCs w:val="24"/>
          <w:lang w:val="lt-LT"/>
        </w:rPr>
        <w:t>adresą ir telefono numerius</w:t>
      </w:r>
      <w:r w:rsidRPr="00310F69">
        <w:rPr>
          <w:rFonts w:ascii="Calibri Light" w:hAnsi="Calibri Light" w:cs="Calibri Light"/>
          <w:color w:val="000000" w:themeColor="text1"/>
          <w:sz w:val="24"/>
          <w:szCs w:val="24"/>
          <w:lang w:val="lt-LT"/>
        </w:rPr>
        <w:t xml:space="preserve"> trūkumas</w:t>
      </w:r>
      <w:r w:rsidR="0079030D" w:rsidRPr="00310F69">
        <w:rPr>
          <w:rFonts w:ascii="Calibri Light" w:hAnsi="Calibri Light" w:cs="Calibri Light"/>
          <w:color w:val="000000" w:themeColor="text1"/>
          <w:sz w:val="24"/>
          <w:szCs w:val="24"/>
          <w:lang w:val="lt-LT"/>
        </w:rPr>
        <w:t>,</w:t>
      </w:r>
    </w:p>
    <w:p w:rsidR="0079030D" w:rsidRPr="00310F69" w:rsidRDefault="0079030D" w:rsidP="0079030D">
      <w:pPr>
        <w:pStyle w:val="ListParagraph"/>
        <w:numPr>
          <w:ilvl w:val="0"/>
          <w:numId w:val="3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kalbos</w:t>
      </w:r>
      <w:r w:rsidR="00DB2ADB" w:rsidRPr="00310F69">
        <w:rPr>
          <w:rFonts w:ascii="Calibri Light" w:hAnsi="Calibri Light" w:cs="Calibri Light"/>
          <w:color w:val="000000" w:themeColor="text1"/>
          <w:sz w:val="24"/>
          <w:szCs w:val="24"/>
          <w:lang w:val="lt-LT"/>
        </w:rPr>
        <w:t xml:space="preserve"> mokėjimo</w:t>
      </w:r>
      <w:r w:rsidRPr="00310F69">
        <w:rPr>
          <w:rFonts w:ascii="Calibri Light" w:hAnsi="Calibri Light" w:cs="Calibri Light"/>
          <w:color w:val="000000" w:themeColor="text1"/>
          <w:sz w:val="24"/>
          <w:szCs w:val="24"/>
          <w:lang w:val="lt-LT"/>
        </w:rPr>
        <w:t xml:space="preserve"> problemos, komunikacijos kliūtys - deja, užsienio kalbų, daugiausia anglų, žinių stoka vis dar</w:t>
      </w:r>
      <w:r w:rsidR="0031385F" w:rsidRPr="00310F69">
        <w:rPr>
          <w:rFonts w:ascii="Calibri Light" w:hAnsi="Calibri Light" w:cs="Calibri Light"/>
          <w:color w:val="000000" w:themeColor="text1"/>
          <w:sz w:val="24"/>
          <w:szCs w:val="24"/>
          <w:lang w:val="lt-LT"/>
        </w:rPr>
        <w:t xml:space="preserve"> yra rimta problema. Darbuotojui</w:t>
      </w:r>
      <w:r w:rsidRPr="00310F69">
        <w:rPr>
          <w:rFonts w:ascii="Calibri Light" w:hAnsi="Calibri Light" w:cs="Calibri Light"/>
          <w:color w:val="000000" w:themeColor="text1"/>
          <w:sz w:val="24"/>
          <w:szCs w:val="24"/>
          <w:lang w:val="lt-LT"/>
        </w:rPr>
        <w:t xml:space="preserve">, net jei nustatoma, kad darbdavys pažeidė įstatymą, labai </w:t>
      </w:r>
      <w:r w:rsidR="0031385F" w:rsidRPr="00310F69">
        <w:rPr>
          <w:rFonts w:ascii="Calibri Light" w:hAnsi="Calibri Light" w:cs="Calibri Light"/>
          <w:color w:val="000000" w:themeColor="text1"/>
          <w:sz w:val="24"/>
          <w:szCs w:val="24"/>
          <w:lang w:val="lt-LT"/>
        </w:rPr>
        <w:t>sudėtinga</w:t>
      </w:r>
      <w:r w:rsidRPr="00310F69">
        <w:rPr>
          <w:rFonts w:ascii="Calibri Light" w:hAnsi="Calibri Light" w:cs="Calibri Light"/>
          <w:color w:val="000000" w:themeColor="text1"/>
          <w:sz w:val="24"/>
          <w:szCs w:val="24"/>
          <w:lang w:val="lt-LT"/>
        </w:rPr>
        <w:t xml:space="preserve"> gauti kompetentingų institucijų pagalbą.</w:t>
      </w:r>
    </w:p>
    <w:p w:rsidR="0079030D" w:rsidRPr="00310F69" w:rsidRDefault="0079030D" w:rsidP="0079030D">
      <w:pPr>
        <w:pStyle w:val="ListParagraph"/>
        <w:numPr>
          <w:ilvl w:val="0"/>
          <w:numId w:val="3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prof</w:t>
      </w:r>
      <w:r w:rsidR="0031385F" w:rsidRPr="00310F69">
        <w:rPr>
          <w:rFonts w:ascii="Calibri Light" w:hAnsi="Calibri Light" w:cs="Calibri Light"/>
          <w:color w:val="000000" w:themeColor="text1"/>
          <w:sz w:val="24"/>
          <w:szCs w:val="24"/>
          <w:lang w:val="lt-LT"/>
        </w:rPr>
        <w:t xml:space="preserve">esinių </w:t>
      </w:r>
      <w:r w:rsidRPr="00310F69">
        <w:rPr>
          <w:rFonts w:ascii="Calibri Light" w:hAnsi="Calibri Light" w:cs="Calibri Light"/>
          <w:color w:val="000000" w:themeColor="text1"/>
          <w:sz w:val="24"/>
          <w:szCs w:val="24"/>
          <w:lang w:val="lt-LT"/>
        </w:rPr>
        <w:t xml:space="preserve">sąjungų pagalbos </w:t>
      </w:r>
      <w:r w:rsidR="0031385F" w:rsidRPr="00310F69">
        <w:rPr>
          <w:rFonts w:ascii="Calibri Light" w:hAnsi="Calibri Light" w:cs="Calibri Light"/>
          <w:color w:val="000000" w:themeColor="text1"/>
          <w:sz w:val="24"/>
          <w:szCs w:val="24"/>
          <w:lang w:val="lt-LT"/>
        </w:rPr>
        <w:t>trūkumas ar nepatenkinama pagalba</w:t>
      </w:r>
      <w:r w:rsidRPr="00310F69">
        <w:rPr>
          <w:rFonts w:ascii="Calibri Light" w:hAnsi="Calibri Light" w:cs="Calibri Light"/>
          <w:color w:val="000000" w:themeColor="text1"/>
          <w:sz w:val="24"/>
          <w:szCs w:val="24"/>
          <w:lang w:val="lt-LT"/>
        </w:rPr>
        <w:t xml:space="preserve"> - čia reikėtų apsva</w:t>
      </w:r>
      <w:r w:rsidR="0031385F" w:rsidRPr="00310F69">
        <w:rPr>
          <w:rFonts w:ascii="Calibri Light" w:hAnsi="Calibri Light" w:cs="Calibri Light"/>
          <w:color w:val="000000" w:themeColor="text1"/>
          <w:sz w:val="24"/>
          <w:szCs w:val="24"/>
          <w:lang w:val="lt-LT"/>
        </w:rPr>
        <w:t>rstyti galimybę įvesti konkrečius</w:t>
      </w:r>
      <w:r w:rsidRPr="00310F69">
        <w:rPr>
          <w:rFonts w:ascii="Calibri Light" w:hAnsi="Calibri Light" w:cs="Calibri Light"/>
          <w:color w:val="000000" w:themeColor="text1"/>
          <w:sz w:val="24"/>
          <w:szCs w:val="24"/>
          <w:lang w:val="lt-LT"/>
        </w:rPr>
        <w:t xml:space="preserve"> profesinės sąjungos </w:t>
      </w:r>
      <w:r w:rsidR="0031385F" w:rsidRPr="00310F69">
        <w:rPr>
          <w:rFonts w:ascii="Calibri Light" w:hAnsi="Calibri Light" w:cs="Calibri Light"/>
          <w:color w:val="000000" w:themeColor="text1"/>
          <w:sz w:val="24"/>
          <w:szCs w:val="24"/>
          <w:lang w:val="lt-LT"/>
        </w:rPr>
        <w:t>veiksmus</w:t>
      </w:r>
      <w:r w:rsidR="00F64005">
        <w:rPr>
          <w:rFonts w:ascii="Calibri Light" w:hAnsi="Calibri Light" w:cs="Calibri Light"/>
          <w:color w:val="000000" w:themeColor="text1"/>
          <w:sz w:val="24"/>
          <w:szCs w:val="24"/>
          <w:lang w:val="lt-LT"/>
        </w:rPr>
        <w:t xml:space="preserve">, taip pat </w:t>
      </w:r>
      <w:r w:rsidRPr="00310F69">
        <w:rPr>
          <w:rFonts w:ascii="Calibri Light" w:hAnsi="Calibri Light" w:cs="Calibri Light"/>
          <w:color w:val="000000" w:themeColor="text1"/>
          <w:sz w:val="24"/>
          <w:szCs w:val="24"/>
          <w:lang w:val="lt-LT"/>
        </w:rPr>
        <w:t xml:space="preserve">stiprinti </w:t>
      </w:r>
      <w:r w:rsidR="0031385F" w:rsidRPr="00310F69">
        <w:rPr>
          <w:rFonts w:ascii="Calibri Light" w:hAnsi="Calibri Light" w:cs="Calibri Light"/>
          <w:color w:val="000000" w:themeColor="text1"/>
          <w:sz w:val="24"/>
          <w:szCs w:val="24"/>
          <w:lang w:val="lt-LT"/>
        </w:rPr>
        <w:t>pasitikėjimą darbuotojų atstovais</w:t>
      </w:r>
      <w:r w:rsidRPr="00310F69">
        <w:rPr>
          <w:rFonts w:ascii="Calibri Light" w:hAnsi="Calibri Light" w:cs="Calibri Light"/>
          <w:color w:val="000000" w:themeColor="text1"/>
          <w:sz w:val="24"/>
          <w:szCs w:val="24"/>
          <w:lang w:val="lt-LT"/>
        </w:rPr>
        <w:t>,</w:t>
      </w:r>
    </w:p>
    <w:p w:rsidR="0079030D" w:rsidRPr="00310F69" w:rsidRDefault="0079030D" w:rsidP="0079030D">
      <w:pPr>
        <w:pStyle w:val="ListParagraph"/>
        <w:numPr>
          <w:ilvl w:val="0"/>
          <w:numId w:val="3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patirties dirbant komandiruotu darbuotoju</w:t>
      </w:r>
      <w:r w:rsidR="0031385F" w:rsidRPr="00310F69">
        <w:rPr>
          <w:rFonts w:ascii="Calibri Light" w:hAnsi="Calibri Light" w:cs="Calibri Light"/>
          <w:color w:val="000000" w:themeColor="text1"/>
          <w:sz w:val="24"/>
          <w:szCs w:val="24"/>
          <w:lang w:val="lt-LT"/>
        </w:rPr>
        <w:t xml:space="preserve"> trūkumas</w:t>
      </w:r>
      <w:r w:rsidRPr="00310F69">
        <w:rPr>
          <w:rFonts w:ascii="Calibri Light" w:hAnsi="Calibri Light" w:cs="Calibri Light"/>
          <w:color w:val="000000" w:themeColor="text1"/>
          <w:sz w:val="24"/>
          <w:szCs w:val="24"/>
          <w:lang w:val="lt-LT"/>
        </w:rPr>
        <w:t>,</w:t>
      </w:r>
    </w:p>
    <w:p w:rsidR="008E2689" w:rsidRPr="00310F69" w:rsidRDefault="0079030D" w:rsidP="0079030D">
      <w:pPr>
        <w:pStyle w:val="ListParagraph"/>
        <w:numPr>
          <w:ilvl w:val="0"/>
          <w:numId w:val="3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problema </w:t>
      </w:r>
      <w:r w:rsidR="0031385F" w:rsidRPr="00310F69">
        <w:rPr>
          <w:rFonts w:ascii="Calibri Light" w:hAnsi="Calibri Light" w:cs="Calibri Light"/>
          <w:color w:val="000000" w:themeColor="text1"/>
          <w:sz w:val="24"/>
          <w:szCs w:val="24"/>
          <w:lang w:val="lt-LT"/>
        </w:rPr>
        <w:t>dėl</w:t>
      </w:r>
      <w:r w:rsidRPr="00310F69">
        <w:rPr>
          <w:rFonts w:ascii="Calibri Light" w:hAnsi="Calibri Light" w:cs="Calibri Light"/>
          <w:color w:val="000000" w:themeColor="text1"/>
          <w:sz w:val="24"/>
          <w:szCs w:val="24"/>
          <w:lang w:val="lt-LT"/>
        </w:rPr>
        <w:t xml:space="preserve"> maisto ir kitų daikt</w:t>
      </w:r>
      <w:r w:rsidR="00F64005">
        <w:rPr>
          <w:rFonts w:ascii="Calibri Light" w:hAnsi="Calibri Light" w:cs="Calibri Light"/>
          <w:color w:val="000000" w:themeColor="text1"/>
          <w:sz w:val="24"/>
          <w:szCs w:val="24"/>
          <w:lang w:val="lt-LT"/>
        </w:rPr>
        <w:t>ų kainų</w:t>
      </w:r>
      <w:r w:rsidRPr="00310F69">
        <w:rPr>
          <w:rFonts w:ascii="Calibri Light" w:hAnsi="Calibri Light" w:cs="Calibri Light"/>
          <w:color w:val="000000" w:themeColor="text1"/>
          <w:sz w:val="24"/>
          <w:szCs w:val="24"/>
          <w:lang w:val="lt-LT"/>
        </w:rPr>
        <w:t xml:space="preserve"> </w:t>
      </w:r>
      <w:r w:rsidR="00F64005">
        <w:rPr>
          <w:rFonts w:ascii="Calibri Light" w:hAnsi="Calibri Light" w:cs="Calibri Light"/>
          <w:color w:val="000000" w:themeColor="text1"/>
          <w:sz w:val="24"/>
          <w:szCs w:val="24"/>
          <w:lang w:val="lt-LT"/>
        </w:rPr>
        <w:t>šalyje, į kurią darbuotojas buvo komandiruotas</w:t>
      </w:r>
      <w:r w:rsidRPr="00310F69">
        <w:rPr>
          <w:rFonts w:ascii="Calibri Light" w:hAnsi="Calibri Light" w:cs="Calibri Light"/>
          <w:color w:val="000000" w:themeColor="text1"/>
          <w:sz w:val="24"/>
          <w:szCs w:val="24"/>
          <w:lang w:val="lt-LT"/>
        </w:rPr>
        <w:t xml:space="preserve"> - </w:t>
      </w:r>
      <w:r w:rsidR="0031385F" w:rsidRPr="00310F69">
        <w:rPr>
          <w:rFonts w:ascii="Calibri Light" w:hAnsi="Calibri Light" w:cs="Calibri Light"/>
          <w:color w:val="000000" w:themeColor="text1"/>
          <w:sz w:val="24"/>
          <w:szCs w:val="24"/>
          <w:lang w:val="lt-LT"/>
        </w:rPr>
        <w:t xml:space="preserve">turint omenyje, kad dažniausiai gaunamas minimalus atlyginimas, komandiruotam darbuotojui </w:t>
      </w:r>
      <w:r w:rsidR="00F64005">
        <w:rPr>
          <w:rFonts w:ascii="Calibri Light" w:hAnsi="Calibri Light" w:cs="Calibri Light"/>
          <w:color w:val="000000" w:themeColor="text1"/>
          <w:sz w:val="24"/>
          <w:szCs w:val="24"/>
          <w:lang w:val="lt-LT"/>
        </w:rPr>
        <w:t xml:space="preserve">tai </w:t>
      </w:r>
      <w:r w:rsidR="0031385F" w:rsidRPr="00310F69">
        <w:rPr>
          <w:rFonts w:ascii="Calibri Light" w:hAnsi="Calibri Light" w:cs="Calibri Light"/>
          <w:color w:val="000000" w:themeColor="text1"/>
          <w:sz w:val="24"/>
          <w:szCs w:val="24"/>
          <w:lang w:val="lt-LT"/>
        </w:rPr>
        <w:t>yra neigiamas veiksnys</w:t>
      </w:r>
      <w:r w:rsidR="0065026D" w:rsidRPr="00310F69">
        <w:rPr>
          <w:rFonts w:ascii="Calibri Light" w:hAnsi="Calibri Light" w:cs="Calibri Light"/>
          <w:color w:val="000000" w:themeColor="text1"/>
          <w:sz w:val="24"/>
          <w:szCs w:val="24"/>
          <w:lang w:val="lt-LT"/>
        </w:rPr>
        <w:t xml:space="preserve">. </w:t>
      </w:r>
    </w:p>
    <w:p w:rsidR="0031385F" w:rsidRPr="00310F69" w:rsidRDefault="0031385F" w:rsidP="0031385F">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Kaip motyvacija ar paskata išvykti dažniausiai minimas geresnės finansinės sąlygos, </w:t>
      </w:r>
      <w:r w:rsidR="00F64005">
        <w:rPr>
          <w:rFonts w:ascii="Calibri Light" w:hAnsi="Calibri Light" w:cs="Calibri Light"/>
          <w:color w:val="000000" w:themeColor="text1"/>
          <w:sz w:val="24"/>
          <w:szCs w:val="24"/>
          <w:lang w:val="lt-LT"/>
        </w:rPr>
        <w:t>ir</w:t>
      </w:r>
      <w:r w:rsidRPr="00310F69">
        <w:rPr>
          <w:rFonts w:ascii="Calibri Light" w:hAnsi="Calibri Light" w:cs="Calibri Light"/>
          <w:color w:val="000000" w:themeColor="text1"/>
          <w:sz w:val="24"/>
          <w:szCs w:val="24"/>
          <w:lang w:val="lt-LT"/>
        </w:rPr>
        <w:t xml:space="preserve"> tai </w:t>
      </w:r>
      <w:r w:rsidR="00F64005">
        <w:rPr>
          <w:rFonts w:ascii="Calibri Light" w:hAnsi="Calibri Light" w:cs="Calibri Light"/>
          <w:color w:val="000000" w:themeColor="text1"/>
          <w:sz w:val="24"/>
          <w:szCs w:val="24"/>
          <w:lang w:val="lt-LT"/>
        </w:rPr>
        <w:t>nestebina. Europoje darbo užmokesčiai labai skiriasi, net minimalieji darbo užmokesčiai</w:t>
      </w:r>
      <w:r w:rsidRPr="00310F69">
        <w:rPr>
          <w:rFonts w:ascii="Calibri Light" w:hAnsi="Calibri Light" w:cs="Calibri Light"/>
          <w:color w:val="000000" w:themeColor="text1"/>
          <w:sz w:val="24"/>
          <w:szCs w:val="24"/>
          <w:lang w:val="lt-LT"/>
        </w:rPr>
        <w:t xml:space="preserve"> </w:t>
      </w:r>
      <w:r w:rsidR="00F64005">
        <w:rPr>
          <w:rFonts w:ascii="Calibri Light" w:hAnsi="Calibri Light" w:cs="Calibri Light"/>
          <w:color w:val="000000" w:themeColor="text1"/>
          <w:sz w:val="24"/>
          <w:szCs w:val="24"/>
          <w:lang w:val="lt-LT"/>
        </w:rPr>
        <w:t>skiriasi</w:t>
      </w:r>
      <w:r w:rsidRPr="00310F69">
        <w:rPr>
          <w:rFonts w:ascii="Calibri Light" w:hAnsi="Calibri Light" w:cs="Calibri Light"/>
          <w:color w:val="000000" w:themeColor="text1"/>
          <w:sz w:val="24"/>
          <w:szCs w:val="24"/>
          <w:lang w:val="lt-LT"/>
        </w:rPr>
        <w:t xml:space="preserve">, </w:t>
      </w:r>
      <w:r w:rsidR="00F64005">
        <w:rPr>
          <w:rFonts w:ascii="Calibri Light" w:hAnsi="Calibri Light" w:cs="Calibri Light"/>
          <w:color w:val="000000" w:themeColor="text1"/>
          <w:sz w:val="24"/>
          <w:szCs w:val="24"/>
          <w:lang w:val="lt-LT"/>
        </w:rPr>
        <w:t>kas yra labai patrauklu</w:t>
      </w:r>
      <w:r w:rsidRPr="00310F69">
        <w:rPr>
          <w:rFonts w:ascii="Calibri Light" w:hAnsi="Calibri Light" w:cs="Calibri Light"/>
          <w:color w:val="000000" w:themeColor="text1"/>
          <w:sz w:val="24"/>
          <w:szCs w:val="24"/>
          <w:lang w:val="lt-LT"/>
        </w:rPr>
        <w:t xml:space="preserve"> kitų šalių darbuotojams.</w:t>
      </w:r>
    </w:p>
    <w:p w:rsidR="0031385F" w:rsidRPr="00310F69" w:rsidRDefault="0031385F" w:rsidP="0031385F">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Įmonių atstovai atkreipė dėmesį į tai, kad reikia aiškiau išdėstyti direktyvų nuostatas, taip pat </w:t>
      </w:r>
      <w:r w:rsidR="00DF29A0">
        <w:rPr>
          <w:rFonts w:ascii="Calibri Light" w:hAnsi="Calibri Light" w:cs="Calibri Light"/>
          <w:color w:val="000000" w:themeColor="text1"/>
          <w:sz w:val="24"/>
          <w:szCs w:val="24"/>
          <w:lang w:val="lt-LT"/>
        </w:rPr>
        <w:t xml:space="preserve">nurodė ir </w:t>
      </w:r>
      <w:r w:rsidRPr="00310F69">
        <w:rPr>
          <w:rFonts w:ascii="Calibri Light" w:hAnsi="Calibri Light" w:cs="Calibri Light"/>
          <w:color w:val="000000" w:themeColor="text1"/>
          <w:sz w:val="24"/>
          <w:szCs w:val="24"/>
          <w:lang w:val="lt-LT"/>
        </w:rPr>
        <w:t xml:space="preserve">visiškai netinkamas nuostatas, kurios, jų nuomone, neturėtų reglamentuoti konkrečius klausimus. Kai kurie darbdaviai neturėjo pakankamai žinių apie teisines nuostatas nes jiems iškilo problemų dėl prieigos prie </w:t>
      </w:r>
      <w:r w:rsidR="00DF29A0" w:rsidRPr="00310F69">
        <w:rPr>
          <w:rFonts w:ascii="Calibri Light" w:hAnsi="Calibri Light" w:cs="Calibri Light"/>
          <w:color w:val="000000" w:themeColor="text1"/>
          <w:sz w:val="24"/>
          <w:szCs w:val="24"/>
          <w:lang w:val="lt-LT"/>
        </w:rPr>
        <w:t>atitinkamų</w:t>
      </w:r>
      <w:r w:rsidRPr="00310F69">
        <w:rPr>
          <w:rFonts w:ascii="Calibri Light" w:hAnsi="Calibri Light" w:cs="Calibri Light"/>
          <w:color w:val="000000" w:themeColor="text1"/>
          <w:sz w:val="24"/>
          <w:szCs w:val="24"/>
          <w:lang w:val="lt-LT"/>
        </w:rPr>
        <w:t xml:space="preserve"> šaltinių.</w:t>
      </w:r>
    </w:p>
    <w:p w:rsidR="005559E6" w:rsidRPr="00310F69" w:rsidRDefault="0031385F" w:rsidP="0031385F">
      <w:pPr>
        <w:ind w:firstLine="360"/>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 xml:space="preserve">  Tyrimas taip pat rodo, kad kai kurios </w:t>
      </w:r>
      <w:r w:rsidR="00DF29A0">
        <w:rPr>
          <w:rFonts w:ascii="Calibri Light" w:hAnsi="Calibri Light" w:cs="Calibri Light"/>
          <w:color w:val="000000" w:themeColor="text1"/>
          <w:sz w:val="24"/>
          <w:szCs w:val="24"/>
          <w:lang w:val="lt-LT"/>
        </w:rPr>
        <w:t>įmonės</w:t>
      </w:r>
      <w:r w:rsidRPr="00310F69">
        <w:rPr>
          <w:rFonts w:ascii="Calibri Light" w:hAnsi="Calibri Light" w:cs="Calibri Light"/>
          <w:color w:val="000000" w:themeColor="text1"/>
          <w:sz w:val="24"/>
          <w:szCs w:val="24"/>
          <w:lang w:val="lt-LT"/>
        </w:rPr>
        <w:t xml:space="preserve">, ypač iš Vidurio ir Rytų Europos, bijo </w:t>
      </w:r>
      <w:r w:rsidR="00DF29A0">
        <w:rPr>
          <w:rFonts w:ascii="Calibri Light" w:hAnsi="Calibri Light" w:cs="Calibri Light"/>
          <w:color w:val="000000" w:themeColor="text1"/>
          <w:sz w:val="24"/>
          <w:szCs w:val="24"/>
          <w:lang w:val="lt-LT"/>
        </w:rPr>
        <w:t>įgyvendinti naujus sprendimus</w:t>
      </w:r>
      <w:r w:rsidRPr="00310F69">
        <w:rPr>
          <w:rFonts w:ascii="Calibri Light" w:hAnsi="Calibri Light" w:cs="Calibri Light"/>
          <w:color w:val="000000" w:themeColor="text1"/>
          <w:sz w:val="24"/>
          <w:szCs w:val="24"/>
          <w:lang w:val="lt-LT"/>
        </w:rPr>
        <w:t>, kurie, jų nuomone, yra pernelyg ribojantys ir suteikia pernelyg didelę aiškinimo laisvę nacionalinėms valdžios institucij</w:t>
      </w:r>
      <w:r w:rsidR="00DF29A0">
        <w:rPr>
          <w:rFonts w:ascii="Calibri Light" w:hAnsi="Calibri Light" w:cs="Calibri Light"/>
          <w:color w:val="000000" w:themeColor="text1"/>
          <w:sz w:val="24"/>
          <w:szCs w:val="24"/>
          <w:lang w:val="lt-LT"/>
        </w:rPr>
        <w:t>oms, prižiūrinčioms komandiruojamąją</w:t>
      </w:r>
      <w:r w:rsidRPr="00310F69">
        <w:rPr>
          <w:rFonts w:ascii="Calibri Light" w:hAnsi="Calibri Light" w:cs="Calibri Light"/>
          <w:color w:val="000000" w:themeColor="text1"/>
          <w:sz w:val="24"/>
          <w:szCs w:val="24"/>
          <w:lang w:val="lt-LT"/>
        </w:rPr>
        <w:t xml:space="preserve"> darbą</w:t>
      </w:r>
      <w:r w:rsidR="00D66E35" w:rsidRPr="00310F69">
        <w:rPr>
          <w:rFonts w:ascii="Calibri Light" w:hAnsi="Calibri Light" w:cs="Calibri Light"/>
          <w:color w:val="000000" w:themeColor="text1"/>
          <w:sz w:val="24"/>
          <w:szCs w:val="24"/>
          <w:lang w:val="lt-LT"/>
        </w:rPr>
        <w:t xml:space="preserve">. </w:t>
      </w:r>
    </w:p>
    <w:p w:rsidR="00BC7331" w:rsidRPr="00310F69" w:rsidRDefault="00BC7331" w:rsidP="008C4D64">
      <w:pPr>
        <w:rPr>
          <w:rFonts w:ascii="Calibri Light" w:hAnsi="Calibri Light" w:cs="Calibri Light"/>
          <w:b/>
          <w:color w:val="000000" w:themeColor="text1"/>
          <w:sz w:val="24"/>
          <w:szCs w:val="24"/>
          <w:lang w:val="lt-LT"/>
        </w:rPr>
      </w:pPr>
    </w:p>
    <w:p w:rsidR="00DC727D" w:rsidRPr="00310F69" w:rsidRDefault="00E068CC" w:rsidP="003A7107">
      <w:pPr>
        <w:ind w:firstLine="360"/>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X.</w:t>
      </w:r>
    </w:p>
    <w:p w:rsidR="003A7107" w:rsidRPr="00310F69" w:rsidRDefault="0031385F" w:rsidP="003A7107">
      <w:pPr>
        <w:ind w:firstLine="360"/>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Kontaktinė informacija</w:t>
      </w:r>
    </w:p>
    <w:p w:rsidR="005C25F7" w:rsidRPr="00310F69" w:rsidRDefault="0031385F" w:rsidP="005C25F7">
      <w:pPr>
        <w:ind w:firstLine="360"/>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Toliau pateikiamas projekte dalyvaujančių organizacijų ir institucijų kontaktinės informacijos sąrašas, skirtas palengvinti bendradarbiavimą ir veiklos koordinavimą tarp jų</w:t>
      </w:r>
      <w:r w:rsidR="005C25F7" w:rsidRPr="00310F69">
        <w:rPr>
          <w:rFonts w:ascii="Calibri Light" w:hAnsi="Calibri Light" w:cs="Calibri Light"/>
          <w:color w:val="000000" w:themeColor="text1"/>
          <w:sz w:val="24"/>
          <w:szCs w:val="24"/>
          <w:lang w:val="lt-LT"/>
        </w:rPr>
        <w:t>:</w:t>
      </w:r>
    </w:p>
    <w:p w:rsidR="005C25F7" w:rsidRPr="00310F69" w:rsidRDefault="0031385F" w:rsidP="005C25F7">
      <w:pPr>
        <w:ind w:firstLine="360"/>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Lenkija</w:t>
      </w:r>
    </w:p>
    <w:p w:rsidR="005C25F7" w:rsidRPr="00310F69" w:rsidRDefault="005C25F7"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5C25F7" w:rsidRPr="00310F69" w:rsidRDefault="0031385F" w:rsidP="005C25F7">
      <w:pPr>
        <w:ind w:firstLine="360"/>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Bulgarija</w:t>
      </w:r>
    </w:p>
    <w:p w:rsidR="005C25F7" w:rsidRPr="00310F69" w:rsidRDefault="005C25F7"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lastRenderedPageBreak/>
        <w:t>……………………………………</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3C7846" w:rsidRPr="00310F69" w:rsidRDefault="003C7846"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5C25F7" w:rsidRPr="00310F69" w:rsidRDefault="0031385F" w:rsidP="005C25F7">
      <w:pPr>
        <w:ind w:firstLine="360"/>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Slovakija</w:t>
      </w:r>
    </w:p>
    <w:p w:rsidR="005C25F7" w:rsidRPr="00310F69" w:rsidRDefault="005C25F7"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5C25F7" w:rsidRPr="00310F69" w:rsidRDefault="0031385F" w:rsidP="005C25F7">
      <w:pPr>
        <w:ind w:firstLine="360"/>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Ispanija</w:t>
      </w:r>
    </w:p>
    <w:p w:rsidR="005C25F7" w:rsidRPr="00310F69" w:rsidRDefault="005C25F7"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F435FF" w:rsidRPr="00310F69" w:rsidRDefault="0031385F" w:rsidP="005C25F7">
      <w:pPr>
        <w:ind w:firstLine="360"/>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Graikija</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F435FF" w:rsidRPr="00310F69" w:rsidRDefault="00F435FF" w:rsidP="005C25F7">
      <w:pPr>
        <w:ind w:firstLine="360"/>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Serbi</w:t>
      </w:r>
      <w:r w:rsidR="0031385F" w:rsidRPr="00310F69">
        <w:rPr>
          <w:rFonts w:ascii="Calibri Light" w:hAnsi="Calibri Light" w:cs="Calibri Light"/>
          <w:color w:val="000000" w:themeColor="text1"/>
          <w:sz w:val="24"/>
          <w:szCs w:val="24"/>
          <w:lang w:val="lt-LT"/>
        </w:rPr>
        <w:t>j</w:t>
      </w:r>
      <w:r w:rsidRPr="00310F69">
        <w:rPr>
          <w:rFonts w:ascii="Calibri Light" w:hAnsi="Calibri Light" w:cs="Calibri Light"/>
          <w:color w:val="000000" w:themeColor="text1"/>
          <w:sz w:val="24"/>
          <w:szCs w:val="24"/>
          <w:lang w:val="lt-LT"/>
        </w:rPr>
        <w:t>a</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F435FF" w:rsidRPr="00310F69" w:rsidRDefault="0031385F" w:rsidP="005C25F7">
      <w:pPr>
        <w:ind w:firstLine="360"/>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Italija</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F435FF" w:rsidRPr="00310F69" w:rsidRDefault="0031385F" w:rsidP="005C25F7">
      <w:pPr>
        <w:ind w:firstLine="360"/>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Lietuva</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F435FF" w:rsidRPr="00310F69" w:rsidRDefault="00F435FF" w:rsidP="005C25F7">
      <w:pPr>
        <w:ind w:firstLine="360"/>
        <w:rPr>
          <w:rFonts w:ascii="Calibri Light" w:hAnsi="Calibri Light" w:cs="Calibri Light"/>
          <w:color w:val="FF0000"/>
          <w:sz w:val="24"/>
          <w:szCs w:val="24"/>
          <w:lang w:val="lt-LT"/>
        </w:rPr>
      </w:pPr>
      <w:r w:rsidRPr="00310F69">
        <w:rPr>
          <w:rFonts w:ascii="Calibri Light" w:hAnsi="Calibri Light" w:cs="Calibri Light"/>
          <w:color w:val="FF0000"/>
          <w:sz w:val="24"/>
          <w:szCs w:val="24"/>
          <w:lang w:val="lt-LT"/>
        </w:rPr>
        <w:t>…………………………………………..</w:t>
      </w:r>
    </w:p>
    <w:p w:rsidR="00DC727D" w:rsidRPr="00310F69" w:rsidRDefault="00DC727D" w:rsidP="00DE3F58">
      <w:pPr>
        <w:ind w:firstLine="360"/>
        <w:jc w:val="both"/>
        <w:rPr>
          <w:rFonts w:ascii="Calibri Light" w:hAnsi="Calibri Light" w:cs="Calibri Light"/>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F9600E">
      <w:pPr>
        <w:ind w:firstLine="360"/>
        <w:jc w:val="center"/>
        <w:rPr>
          <w:rFonts w:ascii="Calibri Light" w:hAnsi="Calibri Light" w:cs="Calibri Light"/>
          <w:b/>
          <w:color w:val="000000" w:themeColor="text1"/>
          <w:sz w:val="24"/>
          <w:szCs w:val="24"/>
          <w:lang w:val="lt-LT"/>
        </w:rPr>
      </w:pPr>
    </w:p>
    <w:p w:rsidR="00BC7331" w:rsidRPr="00310F69" w:rsidRDefault="00BC7331" w:rsidP="003C7846">
      <w:pPr>
        <w:rPr>
          <w:rFonts w:ascii="Calibri Light" w:hAnsi="Calibri Light" w:cs="Calibri Light"/>
          <w:b/>
          <w:color w:val="000000" w:themeColor="text1"/>
          <w:sz w:val="24"/>
          <w:szCs w:val="24"/>
          <w:lang w:val="lt-LT"/>
        </w:rPr>
      </w:pPr>
    </w:p>
    <w:p w:rsidR="00DC727D" w:rsidRPr="00310F69" w:rsidRDefault="00F9600E" w:rsidP="00F9600E">
      <w:pPr>
        <w:ind w:firstLine="360"/>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XI.</w:t>
      </w:r>
    </w:p>
    <w:p w:rsidR="006D4518" w:rsidRPr="00310F69" w:rsidRDefault="00DF29A0" w:rsidP="006D4518">
      <w:pPr>
        <w:jc w:val="center"/>
        <w:rPr>
          <w:rFonts w:ascii="Calibri Light" w:hAnsi="Calibri Light" w:cs="Calibri Light"/>
          <w:b/>
          <w:color w:val="000000" w:themeColor="text1"/>
          <w:sz w:val="24"/>
          <w:szCs w:val="24"/>
          <w:lang w:val="lt-LT"/>
        </w:rPr>
      </w:pPr>
      <w:r>
        <w:rPr>
          <w:rFonts w:ascii="Calibri Light" w:hAnsi="Calibri Light" w:cs="Calibri Light"/>
          <w:b/>
          <w:color w:val="000000" w:themeColor="text1"/>
          <w:sz w:val="24"/>
          <w:szCs w:val="24"/>
          <w:lang w:val="lt-LT"/>
        </w:rPr>
        <w:t>Nacionaliniai interneto</w:t>
      </w:r>
      <w:r w:rsidR="000C2847" w:rsidRPr="00310F69">
        <w:rPr>
          <w:rFonts w:ascii="Calibri Light" w:hAnsi="Calibri Light" w:cs="Calibri Light"/>
          <w:b/>
          <w:color w:val="000000" w:themeColor="text1"/>
          <w:sz w:val="24"/>
          <w:szCs w:val="24"/>
          <w:lang w:val="lt-LT"/>
        </w:rPr>
        <w:t xml:space="preserve"> puslapiai skirti</w:t>
      </w:r>
      <w:r w:rsidR="0031385F" w:rsidRPr="00310F69">
        <w:rPr>
          <w:rFonts w:ascii="Calibri Light" w:hAnsi="Calibri Light" w:cs="Calibri Light"/>
          <w:b/>
          <w:color w:val="000000" w:themeColor="text1"/>
          <w:sz w:val="24"/>
          <w:szCs w:val="24"/>
          <w:lang w:val="lt-LT"/>
        </w:rPr>
        <w:t xml:space="preserve"> </w:t>
      </w:r>
      <w:r w:rsidR="000C2847" w:rsidRPr="00310F69">
        <w:rPr>
          <w:rFonts w:ascii="Calibri Light" w:hAnsi="Calibri Light" w:cs="Calibri Light"/>
          <w:b/>
          <w:color w:val="000000" w:themeColor="text1"/>
          <w:sz w:val="24"/>
          <w:szCs w:val="24"/>
          <w:lang w:val="lt-LT"/>
        </w:rPr>
        <w:t>komandiruotiems darbuotojams</w:t>
      </w:r>
      <w:r w:rsidR="0031385F" w:rsidRPr="00310F69">
        <w:rPr>
          <w:rStyle w:val="FootnoteReference"/>
          <w:rFonts w:ascii="Calibri Light" w:hAnsi="Calibri Light" w:cs="Calibri Light"/>
          <w:b/>
          <w:color w:val="000000" w:themeColor="text1"/>
          <w:sz w:val="24"/>
          <w:szCs w:val="24"/>
          <w:vertAlign w:val="baseline"/>
          <w:lang w:val="lt-LT"/>
        </w:rPr>
        <w:t xml:space="preserve"> </w:t>
      </w:r>
      <w:r w:rsidR="009C4B0A" w:rsidRPr="00310F69">
        <w:rPr>
          <w:rStyle w:val="FootnoteReference"/>
          <w:rFonts w:ascii="Calibri Light" w:hAnsi="Calibri Light" w:cs="Calibri Light"/>
          <w:b/>
          <w:color w:val="000000" w:themeColor="text1"/>
          <w:sz w:val="24"/>
          <w:szCs w:val="24"/>
          <w:lang w:val="lt-LT"/>
        </w:rPr>
        <w:footnoteReference w:id="7"/>
      </w:r>
    </w:p>
    <w:p w:rsidR="006D4518" w:rsidRPr="00310F69" w:rsidRDefault="000C2847" w:rsidP="006D4518">
      <w:pPr>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Lenkija</w:t>
      </w:r>
      <w:r w:rsidR="006D4518" w:rsidRPr="00310F69">
        <w:rPr>
          <w:rFonts w:ascii="Calibri Light" w:hAnsi="Calibri Light" w:cs="Calibri Light"/>
          <w:color w:val="000000" w:themeColor="text1"/>
          <w:sz w:val="24"/>
          <w:szCs w:val="24"/>
          <w:lang w:val="lt-LT"/>
        </w:rPr>
        <w:t xml:space="preserve">: </w:t>
      </w:r>
      <w:hyperlink r:id="rId10" w:history="1">
        <w:r w:rsidR="006D4518" w:rsidRPr="00310F69">
          <w:rPr>
            <w:rStyle w:val="Hyperlink"/>
            <w:rFonts w:ascii="Calibri Light" w:hAnsi="Calibri Light" w:cs="Calibri Light"/>
            <w:sz w:val="24"/>
            <w:szCs w:val="24"/>
            <w:lang w:val="lt-LT"/>
          </w:rPr>
          <w:t>www.pip.gov.pl</w:t>
        </w:r>
      </w:hyperlink>
    </w:p>
    <w:p w:rsidR="006D4518" w:rsidRPr="00310F69" w:rsidRDefault="000C2847" w:rsidP="006D4518">
      <w:pPr>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Bulgarija</w:t>
      </w:r>
      <w:r w:rsidR="009C4B0A" w:rsidRPr="00310F69">
        <w:rPr>
          <w:rFonts w:ascii="Calibri Light" w:hAnsi="Calibri Light" w:cs="Calibri Light"/>
          <w:color w:val="000000" w:themeColor="text1"/>
          <w:sz w:val="24"/>
          <w:szCs w:val="24"/>
          <w:lang w:val="lt-LT"/>
        </w:rPr>
        <w:t xml:space="preserve">: </w:t>
      </w:r>
      <w:r w:rsidR="00693BE9" w:rsidRPr="00310F69">
        <w:rPr>
          <w:rFonts w:ascii="Calibri Light" w:hAnsi="Calibri Light" w:cs="Calibri Light"/>
          <w:color w:val="000000" w:themeColor="text1"/>
          <w:sz w:val="24"/>
          <w:szCs w:val="24"/>
          <w:lang w:val="lt-LT"/>
        </w:rPr>
        <w:t>www.justice.government.bg</w:t>
      </w:r>
    </w:p>
    <w:p w:rsidR="009C4B0A" w:rsidRPr="00310F69" w:rsidRDefault="000C2847" w:rsidP="006D4518">
      <w:pPr>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Italija</w:t>
      </w:r>
      <w:r w:rsidR="009C4B0A" w:rsidRPr="00310F69">
        <w:rPr>
          <w:rFonts w:ascii="Calibri Light" w:hAnsi="Calibri Light" w:cs="Calibri Light"/>
          <w:color w:val="000000" w:themeColor="text1"/>
          <w:sz w:val="24"/>
          <w:szCs w:val="24"/>
          <w:lang w:val="lt-LT"/>
        </w:rPr>
        <w:t xml:space="preserve">: </w:t>
      </w:r>
      <w:r w:rsidR="00693BE9" w:rsidRPr="00310F69">
        <w:rPr>
          <w:rFonts w:ascii="Calibri Light" w:hAnsi="Calibri Light" w:cs="Calibri Light"/>
          <w:color w:val="000000" w:themeColor="text1"/>
          <w:sz w:val="24"/>
          <w:szCs w:val="24"/>
          <w:lang w:val="lt-LT"/>
        </w:rPr>
        <w:t>www.giustizia.it/uffici/info/tribunali.htm</w:t>
      </w:r>
    </w:p>
    <w:p w:rsidR="009C4B0A" w:rsidRPr="00310F69" w:rsidRDefault="000C2847" w:rsidP="006D4518">
      <w:pPr>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Lietuva</w:t>
      </w:r>
      <w:r w:rsidR="009C4B0A" w:rsidRPr="00310F69">
        <w:rPr>
          <w:rFonts w:ascii="Calibri Light" w:hAnsi="Calibri Light" w:cs="Calibri Light"/>
          <w:color w:val="000000" w:themeColor="text1"/>
          <w:sz w:val="24"/>
          <w:szCs w:val="24"/>
          <w:lang w:val="lt-LT"/>
        </w:rPr>
        <w:t xml:space="preserve">: </w:t>
      </w:r>
      <w:hyperlink r:id="rId11" w:history="1">
        <w:r w:rsidR="009C4B0A" w:rsidRPr="00310F69">
          <w:rPr>
            <w:rStyle w:val="Hyperlink"/>
            <w:rFonts w:ascii="Calibri Light" w:hAnsi="Calibri Light" w:cs="Calibri Light"/>
            <w:sz w:val="24"/>
            <w:szCs w:val="24"/>
            <w:lang w:val="lt-LT"/>
          </w:rPr>
          <w:t>www.vdi.lt/Forms/Tema.aspx?Tema_ID=50</w:t>
        </w:r>
      </w:hyperlink>
    </w:p>
    <w:p w:rsidR="009C4B0A" w:rsidRPr="00310F69" w:rsidRDefault="000C2847" w:rsidP="006D4518">
      <w:pPr>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lastRenderedPageBreak/>
        <w:t>Slovakija</w:t>
      </w:r>
      <w:r w:rsidR="009C4B0A" w:rsidRPr="00310F69">
        <w:rPr>
          <w:rFonts w:ascii="Calibri Light" w:hAnsi="Calibri Light" w:cs="Calibri Light"/>
          <w:color w:val="000000" w:themeColor="text1"/>
          <w:sz w:val="24"/>
          <w:szCs w:val="24"/>
          <w:lang w:val="lt-LT"/>
        </w:rPr>
        <w:t xml:space="preserve">: </w:t>
      </w:r>
      <w:hyperlink r:id="rId12" w:history="1">
        <w:r w:rsidR="009C4B0A" w:rsidRPr="00310F69">
          <w:rPr>
            <w:rStyle w:val="Hyperlink"/>
            <w:rFonts w:ascii="Calibri Light" w:hAnsi="Calibri Light" w:cs="Calibri Light"/>
            <w:sz w:val="24"/>
            <w:szCs w:val="24"/>
            <w:lang w:val="lt-LT"/>
          </w:rPr>
          <w:t>www.ip.gov.sk/?site_lang=en&amp;t=46&amp;s=198&amp;id_fi</w:t>
        </w:r>
      </w:hyperlink>
    </w:p>
    <w:p w:rsidR="009C4B0A" w:rsidRPr="00310F69" w:rsidRDefault="000C2847" w:rsidP="006D4518">
      <w:pPr>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Graikija</w:t>
      </w:r>
      <w:r w:rsidR="009C4B0A" w:rsidRPr="00310F69">
        <w:rPr>
          <w:rFonts w:ascii="Calibri Light" w:hAnsi="Calibri Light" w:cs="Calibri Light"/>
          <w:color w:val="000000" w:themeColor="text1"/>
          <w:sz w:val="24"/>
          <w:szCs w:val="24"/>
          <w:lang w:val="lt-LT"/>
        </w:rPr>
        <w:t xml:space="preserve">: </w:t>
      </w:r>
      <w:r w:rsidR="009F05F1" w:rsidRPr="00310F69">
        <w:rPr>
          <w:rFonts w:ascii="Calibri Light" w:hAnsi="Calibri Light" w:cs="Calibri Light"/>
          <w:color w:val="000000" w:themeColor="text1"/>
          <w:sz w:val="24"/>
          <w:szCs w:val="24"/>
          <w:lang w:val="lt-LT"/>
        </w:rPr>
        <w:t>www.ypakp.gr</w:t>
      </w:r>
    </w:p>
    <w:p w:rsidR="00AC21F6" w:rsidRPr="00310F69" w:rsidRDefault="000C2847" w:rsidP="006D4518">
      <w:pPr>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Ispanija</w:t>
      </w:r>
      <w:r w:rsidR="00AC21F6" w:rsidRPr="00310F69">
        <w:rPr>
          <w:rFonts w:ascii="Calibri Light" w:hAnsi="Calibri Light" w:cs="Calibri Light"/>
          <w:color w:val="000000" w:themeColor="text1"/>
          <w:sz w:val="24"/>
          <w:szCs w:val="24"/>
          <w:lang w:val="lt-LT"/>
        </w:rPr>
        <w:t xml:space="preserve">: </w:t>
      </w:r>
      <w:hyperlink r:id="rId13" w:history="1">
        <w:r w:rsidR="00AC21F6" w:rsidRPr="00310F69">
          <w:rPr>
            <w:rStyle w:val="Hyperlink"/>
            <w:rFonts w:ascii="Calibri Light" w:hAnsi="Calibri Light" w:cs="Calibri Light"/>
            <w:sz w:val="24"/>
            <w:szCs w:val="24"/>
            <w:lang w:val="lt-LT"/>
          </w:rPr>
          <w:t>www.mitramiss.gob.es/es/sec_trabajo/debes_saber/desplazamiento-trabajadores-eng/index.htm</w:t>
        </w:r>
      </w:hyperlink>
    </w:p>
    <w:p w:rsidR="00AC21F6" w:rsidRPr="00310F69" w:rsidRDefault="00AC21F6" w:rsidP="006D4518">
      <w:pPr>
        <w:rPr>
          <w:rFonts w:ascii="Calibri Light" w:hAnsi="Calibri Light" w:cs="Calibri Light"/>
          <w:color w:val="000000" w:themeColor="text1"/>
          <w:sz w:val="24"/>
          <w:szCs w:val="24"/>
          <w:lang w:val="lt-LT"/>
        </w:rPr>
      </w:pPr>
    </w:p>
    <w:p w:rsidR="006D4518" w:rsidRPr="00310F69" w:rsidRDefault="006D4518" w:rsidP="00F435FF">
      <w:pPr>
        <w:rPr>
          <w:rFonts w:ascii="Calibri Light" w:hAnsi="Calibri Light" w:cs="Calibri Light"/>
          <w:b/>
          <w:color w:val="000000" w:themeColor="text1"/>
          <w:sz w:val="24"/>
          <w:szCs w:val="24"/>
          <w:lang w:val="lt-LT"/>
        </w:rPr>
      </w:pPr>
    </w:p>
    <w:p w:rsidR="006D4518" w:rsidRPr="00310F69" w:rsidRDefault="006D4518" w:rsidP="00F435FF">
      <w:pPr>
        <w:rPr>
          <w:rFonts w:ascii="Calibri Light" w:hAnsi="Calibri Light" w:cs="Calibri Light"/>
          <w:b/>
          <w:color w:val="000000" w:themeColor="text1"/>
          <w:sz w:val="24"/>
          <w:szCs w:val="24"/>
          <w:lang w:val="lt-LT"/>
        </w:rPr>
      </w:pPr>
    </w:p>
    <w:p w:rsidR="003C7846" w:rsidRPr="00310F69" w:rsidRDefault="003C7846" w:rsidP="00F435FF">
      <w:pPr>
        <w:rPr>
          <w:rFonts w:ascii="Calibri Light" w:hAnsi="Calibri Light" w:cs="Calibri Light"/>
          <w:b/>
          <w:color w:val="000000" w:themeColor="text1"/>
          <w:sz w:val="24"/>
          <w:szCs w:val="24"/>
          <w:lang w:val="lt-LT"/>
        </w:rPr>
      </w:pPr>
    </w:p>
    <w:p w:rsidR="003C7846" w:rsidRPr="00310F69" w:rsidRDefault="003C7846" w:rsidP="00F435FF">
      <w:pPr>
        <w:rPr>
          <w:rFonts w:ascii="Calibri Light" w:hAnsi="Calibri Light" w:cs="Calibri Light"/>
          <w:b/>
          <w:color w:val="000000" w:themeColor="text1"/>
          <w:sz w:val="24"/>
          <w:szCs w:val="24"/>
          <w:lang w:val="lt-LT"/>
        </w:rPr>
      </w:pPr>
    </w:p>
    <w:p w:rsidR="003C7846" w:rsidRPr="00310F69" w:rsidRDefault="003C7846" w:rsidP="00F435FF">
      <w:pPr>
        <w:rPr>
          <w:rFonts w:ascii="Calibri Light" w:hAnsi="Calibri Light" w:cs="Calibri Light"/>
          <w:b/>
          <w:color w:val="000000" w:themeColor="text1"/>
          <w:sz w:val="24"/>
          <w:szCs w:val="24"/>
          <w:lang w:val="lt-LT"/>
        </w:rPr>
      </w:pPr>
    </w:p>
    <w:p w:rsidR="003C7846" w:rsidRPr="00310F69" w:rsidRDefault="003C7846" w:rsidP="00F435FF">
      <w:pPr>
        <w:rPr>
          <w:rFonts w:ascii="Calibri Light" w:hAnsi="Calibri Light" w:cs="Calibri Light"/>
          <w:b/>
          <w:color w:val="000000" w:themeColor="text1"/>
          <w:sz w:val="24"/>
          <w:szCs w:val="24"/>
          <w:lang w:val="lt-LT"/>
        </w:rPr>
      </w:pPr>
    </w:p>
    <w:p w:rsidR="003C7846" w:rsidRPr="00310F69" w:rsidRDefault="003C7846" w:rsidP="00F435FF">
      <w:pPr>
        <w:rPr>
          <w:rFonts w:ascii="Calibri Light" w:hAnsi="Calibri Light" w:cs="Calibri Light"/>
          <w:b/>
          <w:color w:val="000000" w:themeColor="text1"/>
          <w:sz w:val="24"/>
          <w:szCs w:val="24"/>
          <w:lang w:val="lt-LT"/>
        </w:rPr>
      </w:pPr>
    </w:p>
    <w:p w:rsidR="003C7846" w:rsidRPr="00310F69" w:rsidRDefault="003C7846" w:rsidP="00F435FF">
      <w:pPr>
        <w:rPr>
          <w:rFonts w:ascii="Calibri Light" w:hAnsi="Calibri Light" w:cs="Calibri Light"/>
          <w:b/>
          <w:color w:val="000000" w:themeColor="text1"/>
          <w:sz w:val="24"/>
          <w:szCs w:val="24"/>
          <w:lang w:val="lt-LT"/>
        </w:rPr>
      </w:pPr>
    </w:p>
    <w:p w:rsidR="002868FF" w:rsidRPr="00310F69" w:rsidRDefault="002868FF" w:rsidP="00F435FF">
      <w:pPr>
        <w:rPr>
          <w:rFonts w:ascii="Calibri Light" w:hAnsi="Calibri Light" w:cs="Calibri Light"/>
          <w:b/>
          <w:color w:val="000000" w:themeColor="text1"/>
          <w:sz w:val="24"/>
          <w:szCs w:val="24"/>
          <w:lang w:val="lt-LT"/>
        </w:rPr>
      </w:pPr>
      <w:bookmarkStart w:id="0" w:name="_GoBack"/>
      <w:bookmarkEnd w:id="0"/>
    </w:p>
    <w:p w:rsidR="003C7846" w:rsidRPr="00310F69" w:rsidRDefault="003C7846" w:rsidP="00F435FF">
      <w:pPr>
        <w:rPr>
          <w:rFonts w:ascii="Calibri Light" w:hAnsi="Calibri Light" w:cs="Calibri Light"/>
          <w:b/>
          <w:color w:val="000000" w:themeColor="text1"/>
          <w:sz w:val="24"/>
          <w:szCs w:val="24"/>
          <w:lang w:val="lt-LT"/>
        </w:rPr>
      </w:pPr>
    </w:p>
    <w:p w:rsidR="003C7846" w:rsidRPr="00310F69" w:rsidRDefault="003C7846" w:rsidP="00F435FF">
      <w:pPr>
        <w:rPr>
          <w:rFonts w:ascii="Calibri Light" w:hAnsi="Calibri Light" w:cs="Calibri Light"/>
          <w:b/>
          <w:color w:val="000000" w:themeColor="text1"/>
          <w:sz w:val="24"/>
          <w:szCs w:val="24"/>
          <w:lang w:val="lt-LT"/>
        </w:rPr>
      </w:pPr>
    </w:p>
    <w:p w:rsidR="003C7846" w:rsidRPr="00310F69" w:rsidRDefault="003C7846" w:rsidP="00F435FF">
      <w:pPr>
        <w:rPr>
          <w:rFonts w:ascii="Calibri Light" w:hAnsi="Calibri Light" w:cs="Calibri Light"/>
          <w:b/>
          <w:color w:val="000000" w:themeColor="text1"/>
          <w:sz w:val="24"/>
          <w:szCs w:val="24"/>
          <w:lang w:val="lt-LT"/>
        </w:rPr>
      </w:pPr>
    </w:p>
    <w:p w:rsidR="003C7846" w:rsidRPr="00310F69" w:rsidRDefault="003C7846" w:rsidP="00F435FF">
      <w:pPr>
        <w:rPr>
          <w:rFonts w:ascii="Calibri Light" w:hAnsi="Calibri Light" w:cs="Calibri Light"/>
          <w:b/>
          <w:color w:val="000000" w:themeColor="text1"/>
          <w:sz w:val="24"/>
          <w:szCs w:val="24"/>
          <w:lang w:val="lt-LT"/>
        </w:rPr>
      </w:pPr>
    </w:p>
    <w:p w:rsidR="003C7846" w:rsidRPr="00310F69" w:rsidRDefault="003C7846" w:rsidP="00F435FF">
      <w:pPr>
        <w:rPr>
          <w:rFonts w:ascii="Calibri Light" w:hAnsi="Calibri Light" w:cs="Calibri Light"/>
          <w:b/>
          <w:color w:val="000000" w:themeColor="text1"/>
          <w:sz w:val="24"/>
          <w:szCs w:val="24"/>
          <w:lang w:val="lt-LT"/>
        </w:rPr>
      </w:pPr>
    </w:p>
    <w:p w:rsidR="006D4518" w:rsidRPr="00310F69" w:rsidRDefault="006D4518" w:rsidP="00F435FF">
      <w:pPr>
        <w:rPr>
          <w:rFonts w:ascii="Calibri Light" w:hAnsi="Calibri Light" w:cs="Calibri Light"/>
          <w:b/>
          <w:color w:val="000000" w:themeColor="text1"/>
          <w:sz w:val="24"/>
          <w:szCs w:val="24"/>
          <w:lang w:val="lt-LT"/>
        </w:rPr>
      </w:pPr>
    </w:p>
    <w:p w:rsidR="003932A8" w:rsidRPr="00310F69" w:rsidRDefault="000C2847" w:rsidP="00531A7F">
      <w:pPr>
        <w:jc w:val="center"/>
        <w:rPr>
          <w:rFonts w:ascii="Calibri Light" w:hAnsi="Calibri Light" w:cs="Calibri Light"/>
          <w:b/>
          <w:color w:val="000000" w:themeColor="text1"/>
          <w:sz w:val="24"/>
          <w:szCs w:val="24"/>
          <w:lang w:val="lt-LT"/>
        </w:rPr>
      </w:pPr>
      <w:r w:rsidRPr="00310F69">
        <w:rPr>
          <w:rFonts w:ascii="Calibri Light" w:hAnsi="Calibri Light" w:cs="Calibri Light"/>
          <w:b/>
          <w:color w:val="000000" w:themeColor="text1"/>
          <w:sz w:val="24"/>
          <w:szCs w:val="24"/>
          <w:lang w:val="lt-LT"/>
        </w:rPr>
        <w:t>Turinys</w:t>
      </w:r>
      <w:r w:rsidR="00D74629" w:rsidRPr="00310F69">
        <w:rPr>
          <w:rFonts w:ascii="Calibri Light" w:hAnsi="Calibri Light" w:cs="Calibri Light"/>
          <w:b/>
          <w:color w:val="000000" w:themeColor="text1"/>
          <w:sz w:val="24"/>
          <w:szCs w:val="24"/>
          <w:lang w:val="lt-LT"/>
        </w:rPr>
        <w:t>:</w:t>
      </w:r>
    </w:p>
    <w:p w:rsidR="00D74629" w:rsidRPr="00310F69" w:rsidRDefault="000C2847" w:rsidP="00D74629">
      <w:pPr>
        <w:pStyle w:val="ListParagraph"/>
        <w:numPr>
          <w:ilvl w:val="0"/>
          <w:numId w:val="1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Bendroji informacija</w:t>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DE20E5"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2</w:t>
      </w:r>
    </w:p>
    <w:p w:rsidR="00BC7331" w:rsidRPr="00310F69" w:rsidRDefault="000C2847" w:rsidP="00D74629">
      <w:pPr>
        <w:pStyle w:val="ListParagraph"/>
        <w:numPr>
          <w:ilvl w:val="0"/>
          <w:numId w:val="1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Konkretūs projekto tikslai</w:t>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3</w:t>
      </w:r>
    </w:p>
    <w:p w:rsidR="00D74629" w:rsidRPr="00310F69" w:rsidRDefault="000C2847" w:rsidP="00BC7331">
      <w:pPr>
        <w:pStyle w:val="ListParagraph"/>
        <w:numPr>
          <w:ilvl w:val="0"/>
          <w:numId w:val="1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Teisinė komandiravimo charakteristika</w:t>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DE20E5"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t xml:space="preserve">   4</w:t>
      </w:r>
    </w:p>
    <w:p w:rsidR="00D74629" w:rsidRPr="00310F69" w:rsidRDefault="000C2847" w:rsidP="00D74629">
      <w:pPr>
        <w:pStyle w:val="ListParagraph"/>
        <w:numPr>
          <w:ilvl w:val="0"/>
          <w:numId w:val="11"/>
        </w:numPr>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Pagrindinės komandiruoto darbuotojo teisės</w:t>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D74629" w:rsidRPr="00310F69">
        <w:rPr>
          <w:rFonts w:ascii="Calibri Light" w:hAnsi="Calibri Light" w:cs="Calibri Light"/>
          <w:color w:val="000000" w:themeColor="text1"/>
          <w:sz w:val="24"/>
          <w:szCs w:val="24"/>
          <w:lang w:val="lt-LT"/>
        </w:rPr>
        <w:tab/>
      </w:r>
      <w:r w:rsidR="00DE20E5"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 xml:space="preserve">9  </w:t>
      </w:r>
    </w:p>
    <w:p w:rsidR="00D74629" w:rsidRPr="00310F69" w:rsidRDefault="000C2847" w:rsidP="00D74629">
      <w:pPr>
        <w:pStyle w:val="ListParagraph"/>
        <w:numPr>
          <w:ilvl w:val="0"/>
          <w:numId w:val="1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Komandiravimo mastas</w:t>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t xml:space="preserve"> 11</w:t>
      </w:r>
    </w:p>
    <w:p w:rsidR="00BC7331" w:rsidRPr="00310F69" w:rsidRDefault="000C2847" w:rsidP="00D74629">
      <w:pPr>
        <w:pStyle w:val="ListParagraph"/>
        <w:numPr>
          <w:ilvl w:val="0"/>
          <w:numId w:val="1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Socialinių partnerių ir kitų subjektų bendradarbiavimas</w:t>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t xml:space="preserve"> 12</w:t>
      </w:r>
    </w:p>
    <w:p w:rsidR="00BC7331" w:rsidRPr="00310F69" w:rsidRDefault="000C2847" w:rsidP="00BC7331">
      <w:pPr>
        <w:pStyle w:val="ListParagraph"/>
        <w:numPr>
          <w:ilvl w:val="0"/>
          <w:numId w:val="1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Diskriminacija komandiruotame darbe</w:t>
      </w:r>
      <w:r w:rsidR="00BC7331" w:rsidRPr="00310F69">
        <w:rPr>
          <w:rFonts w:ascii="Calibri Light" w:hAnsi="Calibri Light" w:cs="Calibri Light"/>
          <w:color w:val="000000" w:themeColor="text1"/>
          <w:sz w:val="24"/>
          <w:szCs w:val="24"/>
          <w:lang w:val="lt-LT"/>
        </w:rPr>
        <w:t xml:space="preserve">. </w:t>
      </w:r>
      <w:r w:rsidR="00DF29A0">
        <w:rPr>
          <w:rFonts w:ascii="Calibri Light" w:hAnsi="Calibri Light" w:cs="Calibri Light"/>
          <w:color w:val="000000" w:themeColor="text1"/>
          <w:sz w:val="24"/>
          <w:szCs w:val="24"/>
          <w:lang w:val="lt-LT"/>
        </w:rPr>
        <w:t>Įmonių</w:t>
      </w:r>
      <w:r w:rsidRPr="00310F69">
        <w:rPr>
          <w:rFonts w:ascii="Calibri Light" w:hAnsi="Calibri Light" w:cs="Calibri Light"/>
          <w:color w:val="000000" w:themeColor="text1"/>
          <w:sz w:val="24"/>
          <w:szCs w:val="24"/>
          <w:lang w:val="lt-LT"/>
        </w:rPr>
        <w:t xml:space="preserve"> kovos su diskriminacija politika </w:t>
      </w:r>
      <w:r w:rsidR="00BC7331" w:rsidRPr="00310F69">
        <w:rPr>
          <w:rFonts w:ascii="Calibri Light" w:hAnsi="Calibri Light" w:cs="Calibri Light"/>
          <w:color w:val="000000" w:themeColor="text1"/>
          <w:sz w:val="24"/>
          <w:szCs w:val="24"/>
          <w:lang w:val="lt-LT"/>
        </w:rPr>
        <w:t>14</w:t>
      </w:r>
    </w:p>
    <w:p w:rsidR="00BC7331" w:rsidRPr="00310F69" w:rsidRDefault="000C2847" w:rsidP="00BC7331">
      <w:pPr>
        <w:pStyle w:val="ListParagraph"/>
        <w:numPr>
          <w:ilvl w:val="0"/>
          <w:numId w:val="1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Stebėsena</w:t>
      </w:r>
      <w:r w:rsidR="00BC7331" w:rsidRPr="00310F69">
        <w:rPr>
          <w:rFonts w:ascii="Calibri Light" w:hAnsi="Calibri Light" w:cs="Calibri Light"/>
          <w:color w:val="000000" w:themeColor="text1"/>
          <w:sz w:val="24"/>
          <w:szCs w:val="24"/>
          <w:lang w:val="lt-LT"/>
        </w:rPr>
        <w:t xml:space="preserve">, </w:t>
      </w:r>
      <w:r w:rsidRPr="00310F69">
        <w:rPr>
          <w:rFonts w:ascii="Calibri Light" w:hAnsi="Calibri Light" w:cs="Calibri Light"/>
          <w:color w:val="000000" w:themeColor="text1"/>
          <w:sz w:val="24"/>
          <w:szCs w:val="24"/>
          <w:lang w:val="lt-LT"/>
        </w:rPr>
        <w:t>įstatymų taikymo ir laikymosi rodikliai</w:t>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t xml:space="preserve"> 16</w:t>
      </w:r>
    </w:p>
    <w:p w:rsidR="00BC7331" w:rsidRPr="00310F69" w:rsidRDefault="000C2847" w:rsidP="00BC7331">
      <w:pPr>
        <w:pStyle w:val="ListParagraph"/>
        <w:numPr>
          <w:ilvl w:val="0"/>
          <w:numId w:val="1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t>Atliktų apklausų išvados</w:t>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t xml:space="preserve"> 19</w:t>
      </w:r>
    </w:p>
    <w:p w:rsidR="00BC7331" w:rsidRPr="00310F69" w:rsidRDefault="000C2847" w:rsidP="00BC7331">
      <w:pPr>
        <w:pStyle w:val="ListParagraph"/>
        <w:numPr>
          <w:ilvl w:val="0"/>
          <w:numId w:val="11"/>
        </w:numPr>
        <w:jc w:val="both"/>
        <w:rPr>
          <w:rFonts w:ascii="Calibri Light" w:hAnsi="Calibri Light" w:cs="Calibri Light"/>
          <w:color w:val="000000" w:themeColor="text1"/>
          <w:sz w:val="24"/>
          <w:szCs w:val="24"/>
          <w:lang w:val="lt-LT"/>
        </w:rPr>
      </w:pPr>
      <w:r w:rsidRPr="00310F69">
        <w:rPr>
          <w:rFonts w:ascii="Calibri Light" w:hAnsi="Calibri Light" w:cs="Calibri Light"/>
          <w:color w:val="000000" w:themeColor="text1"/>
          <w:sz w:val="24"/>
          <w:szCs w:val="24"/>
          <w:lang w:val="lt-LT"/>
        </w:rPr>
        <w:lastRenderedPageBreak/>
        <w:t>Kontaktinė informacija</w:t>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t xml:space="preserve"> 21</w:t>
      </w:r>
    </w:p>
    <w:p w:rsidR="00BC7331" w:rsidRPr="00310F69" w:rsidRDefault="00DF29A0" w:rsidP="00BC7331">
      <w:pPr>
        <w:pStyle w:val="ListParagraph"/>
        <w:numPr>
          <w:ilvl w:val="0"/>
          <w:numId w:val="11"/>
        </w:numPr>
        <w:jc w:val="both"/>
        <w:rPr>
          <w:rFonts w:ascii="Calibri Light" w:hAnsi="Calibri Light" w:cs="Calibri Light"/>
          <w:color w:val="000000" w:themeColor="text1"/>
          <w:sz w:val="24"/>
          <w:szCs w:val="24"/>
          <w:lang w:val="lt-LT"/>
        </w:rPr>
      </w:pPr>
      <w:r>
        <w:rPr>
          <w:rFonts w:ascii="Calibri Light" w:hAnsi="Calibri Light" w:cs="Calibri Light"/>
          <w:color w:val="000000" w:themeColor="text1"/>
          <w:sz w:val="24"/>
          <w:szCs w:val="24"/>
          <w:lang w:val="lt-LT"/>
        </w:rPr>
        <w:t>Nacionaliniai interneto</w:t>
      </w:r>
      <w:r w:rsidR="000C2847" w:rsidRPr="00310F69">
        <w:rPr>
          <w:rFonts w:ascii="Calibri Light" w:hAnsi="Calibri Light" w:cs="Calibri Light"/>
          <w:color w:val="000000" w:themeColor="text1"/>
          <w:sz w:val="24"/>
          <w:szCs w:val="24"/>
          <w:lang w:val="lt-LT"/>
        </w:rPr>
        <w:t xml:space="preserve"> puslapiai skirti komandiruotiems darbuotojams</w:t>
      </w:r>
      <w:r w:rsidR="00BC7331" w:rsidRPr="00310F69">
        <w:rPr>
          <w:rFonts w:ascii="Calibri Light" w:hAnsi="Calibri Light" w:cs="Calibri Light"/>
          <w:color w:val="000000" w:themeColor="text1"/>
          <w:sz w:val="24"/>
          <w:szCs w:val="24"/>
          <w:lang w:val="lt-LT"/>
        </w:rPr>
        <w:t xml:space="preserve"> </w:t>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r>
      <w:r w:rsidR="00BC7331" w:rsidRPr="00310F69">
        <w:rPr>
          <w:rFonts w:ascii="Calibri Light" w:hAnsi="Calibri Light" w:cs="Calibri Light"/>
          <w:color w:val="000000" w:themeColor="text1"/>
          <w:sz w:val="24"/>
          <w:szCs w:val="24"/>
          <w:lang w:val="lt-LT"/>
        </w:rPr>
        <w:tab/>
        <w:t xml:space="preserve"> 23</w:t>
      </w:r>
    </w:p>
    <w:sectPr w:rsidR="00BC7331" w:rsidRPr="00310F69" w:rsidSect="00B672CD">
      <w:footerReference w:type="default" r:id="rId14"/>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EAF" w:rsidRDefault="00544EAF" w:rsidP="00730747">
      <w:pPr>
        <w:spacing w:after="0" w:line="240" w:lineRule="auto"/>
      </w:pPr>
      <w:r>
        <w:separator/>
      </w:r>
    </w:p>
  </w:endnote>
  <w:endnote w:type="continuationSeparator" w:id="1">
    <w:p w:rsidR="00544EAF" w:rsidRDefault="00544EAF" w:rsidP="00730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472797"/>
      <w:docPartObj>
        <w:docPartGallery w:val="Page Numbers (Bottom of Page)"/>
        <w:docPartUnique/>
      </w:docPartObj>
    </w:sdtPr>
    <w:sdtContent>
      <w:p w:rsidR="00562BD3" w:rsidRDefault="00562BD3">
        <w:pPr>
          <w:pStyle w:val="Footer"/>
          <w:jc w:val="center"/>
        </w:pPr>
        <w:fldSimple w:instr="PAGE   \* MERGEFORMAT">
          <w:r w:rsidR="00DF29A0">
            <w:rPr>
              <w:noProof/>
            </w:rPr>
            <w:t>18</w:t>
          </w:r>
        </w:fldSimple>
      </w:p>
    </w:sdtContent>
  </w:sdt>
  <w:p w:rsidR="00562BD3" w:rsidRDefault="0056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EAF" w:rsidRDefault="00544EAF" w:rsidP="00730747">
      <w:pPr>
        <w:spacing w:after="0" w:line="240" w:lineRule="auto"/>
      </w:pPr>
      <w:r>
        <w:separator/>
      </w:r>
    </w:p>
  </w:footnote>
  <w:footnote w:type="continuationSeparator" w:id="1">
    <w:p w:rsidR="00544EAF" w:rsidRDefault="00544EAF" w:rsidP="00730747">
      <w:pPr>
        <w:spacing w:after="0" w:line="240" w:lineRule="auto"/>
      </w:pPr>
      <w:r>
        <w:continuationSeparator/>
      </w:r>
    </w:p>
  </w:footnote>
  <w:footnote w:id="2">
    <w:p w:rsidR="00562BD3" w:rsidRDefault="00562BD3" w:rsidP="00795954">
      <w:pPr>
        <w:pStyle w:val="FootnoteText"/>
        <w:jc w:val="both"/>
      </w:pPr>
      <w:r>
        <w:rPr>
          <w:rStyle w:val="FootnoteReference"/>
        </w:rPr>
        <w:footnoteRef/>
      </w:r>
      <w:r>
        <w:t xml:space="preserve"> Direktyva buvo priimta 1996 m. gruodžio 16 d .; 1997 m. s</w:t>
      </w:r>
      <w:r w:rsidRPr="007D1A69">
        <w:t>ausio 21 d. Europos Bendrijų oficialusis leidinys</w:t>
      </w:r>
      <w:r>
        <w:t xml:space="preserve">. </w:t>
      </w:r>
    </w:p>
  </w:footnote>
  <w:footnote w:id="3">
    <w:p w:rsidR="00562BD3" w:rsidRDefault="00562BD3" w:rsidP="00BA6320">
      <w:pPr>
        <w:pStyle w:val="FootnoteText"/>
        <w:jc w:val="both"/>
      </w:pPr>
      <w:r>
        <w:rPr>
          <w:rStyle w:val="FootnoteReference"/>
        </w:rPr>
        <w:footnoteRef/>
      </w:r>
      <w:r>
        <w:t xml:space="preserve"> M. Benio, Apie Lenkijos konkurencinį pranašumą</w:t>
      </w:r>
      <w:r w:rsidRPr="007018DB">
        <w:t xml:space="preserve"> ES vidaus r</w:t>
      </w:r>
      <w:r>
        <w:t>inkoje, darbuotojų komandiravimą</w:t>
      </w:r>
      <w:r w:rsidRPr="007018DB">
        <w:t xml:space="preserve"> ir </w:t>
      </w:r>
      <w:r>
        <w:t>laisvę</w:t>
      </w:r>
      <w:r w:rsidRPr="007018DB">
        <w:t xml:space="preserve"> teikti paslaugas ES</w:t>
      </w:r>
      <w:r>
        <w:t>, „Zarządzanie Publiczne” 2013, Nr. 1(23), p. 116.</w:t>
      </w:r>
    </w:p>
  </w:footnote>
  <w:footnote w:id="4">
    <w:p w:rsidR="00562BD3" w:rsidRPr="001256FD" w:rsidRDefault="00562BD3" w:rsidP="00171E1E">
      <w:pPr>
        <w:pStyle w:val="FootnoteText"/>
        <w:rPr>
          <w:lang w:val="en-US"/>
        </w:rPr>
      </w:pPr>
      <w:r>
        <w:rPr>
          <w:rStyle w:val="FootnoteReference"/>
        </w:rPr>
        <w:footnoteRef/>
      </w:r>
      <w:r w:rsidRPr="00C20DE7">
        <w:rPr>
          <w:lang w:val="lt-LT"/>
        </w:rPr>
        <w:t xml:space="preserve">ES Oficialusis leidinys </w:t>
      </w:r>
      <w:r>
        <w:rPr>
          <w:lang w:val="lt-LT"/>
        </w:rPr>
        <w:t xml:space="preserve">Nr. </w:t>
      </w:r>
      <w:r w:rsidRPr="00C20DE7">
        <w:rPr>
          <w:lang w:val="lt-LT"/>
        </w:rPr>
        <w:t>166, 2004 m. balandžio 30 d.</w:t>
      </w:r>
    </w:p>
  </w:footnote>
  <w:footnote w:id="5">
    <w:p w:rsidR="00562BD3" w:rsidRDefault="00562BD3">
      <w:pPr>
        <w:pStyle w:val="FootnoteText"/>
      </w:pPr>
      <w:r>
        <w:rPr>
          <w:rStyle w:val="FootnoteReference"/>
        </w:rPr>
        <w:footnoteRef/>
      </w:r>
      <w:r w:rsidRPr="00C20DE7">
        <w:rPr>
          <w:lang w:val="lt-LT"/>
        </w:rPr>
        <w:t xml:space="preserve">ES Oficialusis leidinys </w:t>
      </w:r>
      <w:r>
        <w:rPr>
          <w:lang w:val="lt-LT"/>
        </w:rPr>
        <w:t>Nr. 284, 2009 m. s</w:t>
      </w:r>
      <w:r w:rsidRPr="00C20DE7">
        <w:rPr>
          <w:lang w:val="lt-LT"/>
        </w:rPr>
        <w:t>palio 30 d</w:t>
      </w:r>
      <w:r>
        <w:rPr>
          <w:lang w:val="lt-LT"/>
        </w:rPr>
        <w:t>.</w:t>
      </w:r>
    </w:p>
  </w:footnote>
  <w:footnote w:id="6">
    <w:p w:rsidR="00562BD3" w:rsidRDefault="00562BD3">
      <w:pPr>
        <w:pStyle w:val="FootnoteText"/>
      </w:pPr>
      <w:r>
        <w:rPr>
          <w:rStyle w:val="FootnoteReference"/>
        </w:rPr>
        <w:footnoteRef/>
      </w:r>
      <w:r w:rsidRPr="0038625E">
        <w:t xml:space="preserve">  http://europa.eu/rapid/press-release_MEMO-16-467_pl.htm</w:t>
      </w:r>
    </w:p>
  </w:footnote>
  <w:footnote w:id="7">
    <w:p w:rsidR="00562BD3" w:rsidRPr="00DF29A0" w:rsidRDefault="00562BD3">
      <w:pPr>
        <w:pStyle w:val="FootnoteText"/>
        <w:rPr>
          <w:lang w:val="en-US"/>
        </w:rPr>
      </w:pPr>
      <w:r>
        <w:rPr>
          <w:rStyle w:val="FootnoteReference"/>
        </w:rPr>
        <w:footnoteRef/>
      </w:r>
      <w:r w:rsidRPr="00DF29A0">
        <w:rPr>
          <w:lang w:val="en-US"/>
        </w:rPr>
        <w:t xml:space="preserve"> </w:t>
      </w:r>
      <w:r w:rsidR="00DF29A0" w:rsidRPr="00DF29A0">
        <w:rPr>
          <w:lang w:val="en-US"/>
        </w:rPr>
        <w:t>Pagal</w:t>
      </w:r>
      <w:r w:rsidRPr="00DF29A0">
        <w:rPr>
          <w:lang w:val="en-US"/>
        </w:rPr>
        <w:t>:  https://europa.eu/youreurope/citizens/work/work-abroad/posted-workers/index_en.htm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8E2"/>
    <w:multiLevelType w:val="hybridMultilevel"/>
    <w:tmpl w:val="74347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3D739E"/>
    <w:multiLevelType w:val="hybridMultilevel"/>
    <w:tmpl w:val="9AC4F35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
    <w:nsid w:val="04A5621E"/>
    <w:multiLevelType w:val="hybridMultilevel"/>
    <w:tmpl w:val="A41A0848"/>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
    <w:nsid w:val="064C4626"/>
    <w:multiLevelType w:val="hybridMultilevel"/>
    <w:tmpl w:val="1B42F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1F72D3"/>
    <w:multiLevelType w:val="hybridMultilevel"/>
    <w:tmpl w:val="97A649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0A10D0"/>
    <w:multiLevelType w:val="hybridMultilevel"/>
    <w:tmpl w:val="56EC0A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8F2188"/>
    <w:multiLevelType w:val="hybridMultilevel"/>
    <w:tmpl w:val="52ECA7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3874655"/>
    <w:multiLevelType w:val="hybridMultilevel"/>
    <w:tmpl w:val="EE8AED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974ADD"/>
    <w:multiLevelType w:val="hybridMultilevel"/>
    <w:tmpl w:val="93A2306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9">
    <w:nsid w:val="27DA16A0"/>
    <w:multiLevelType w:val="hybridMultilevel"/>
    <w:tmpl w:val="5E0663B0"/>
    <w:lvl w:ilvl="0" w:tplc="60200A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EF36BC"/>
    <w:multiLevelType w:val="hybridMultilevel"/>
    <w:tmpl w:val="0F3260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7FE4A2F"/>
    <w:multiLevelType w:val="hybridMultilevel"/>
    <w:tmpl w:val="4740E42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818250D"/>
    <w:multiLevelType w:val="hybridMultilevel"/>
    <w:tmpl w:val="4E6CD362"/>
    <w:lvl w:ilvl="0" w:tplc="C098F9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CC0442"/>
    <w:multiLevelType w:val="hybridMultilevel"/>
    <w:tmpl w:val="EA9CF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E591738"/>
    <w:multiLevelType w:val="hybridMultilevel"/>
    <w:tmpl w:val="0414C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E75136"/>
    <w:multiLevelType w:val="hybridMultilevel"/>
    <w:tmpl w:val="91FC0E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4A71156F"/>
    <w:multiLevelType w:val="hybridMultilevel"/>
    <w:tmpl w:val="E58823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DBA2AE1"/>
    <w:multiLevelType w:val="hybridMultilevel"/>
    <w:tmpl w:val="3216FE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C755C2"/>
    <w:multiLevelType w:val="hybridMultilevel"/>
    <w:tmpl w:val="65A83A4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9">
    <w:nsid w:val="56FB1271"/>
    <w:multiLevelType w:val="hybridMultilevel"/>
    <w:tmpl w:val="4EE28D2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0">
    <w:nsid w:val="56FC388F"/>
    <w:multiLevelType w:val="hybridMultilevel"/>
    <w:tmpl w:val="EFF88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4E0349A"/>
    <w:multiLevelType w:val="hybridMultilevel"/>
    <w:tmpl w:val="C53AE1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0E7498"/>
    <w:multiLevelType w:val="hybridMultilevel"/>
    <w:tmpl w:val="8C646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114315"/>
    <w:multiLevelType w:val="hybridMultilevel"/>
    <w:tmpl w:val="8FB0BE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F0C7D6C"/>
    <w:multiLevelType w:val="hybridMultilevel"/>
    <w:tmpl w:val="B66A792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nsid w:val="71DB2598"/>
    <w:multiLevelType w:val="hybridMultilevel"/>
    <w:tmpl w:val="0B701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4744B50"/>
    <w:multiLevelType w:val="hybridMultilevel"/>
    <w:tmpl w:val="0B38C8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72D5A72"/>
    <w:multiLevelType w:val="hybridMultilevel"/>
    <w:tmpl w:val="0C5CA9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B4718ED"/>
    <w:multiLevelType w:val="hybridMultilevel"/>
    <w:tmpl w:val="C4322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D306EC9"/>
    <w:multiLevelType w:val="hybridMultilevel"/>
    <w:tmpl w:val="D1821D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DA74D06"/>
    <w:multiLevelType w:val="hybridMultilevel"/>
    <w:tmpl w:val="3CC6F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FA24E48"/>
    <w:multiLevelType w:val="hybridMultilevel"/>
    <w:tmpl w:val="EF0078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22"/>
  </w:num>
  <w:num w:numId="4">
    <w:abstractNumId w:val="7"/>
  </w:num>
  <w:num w:numId="5">
    <w:abstractNumId w:val="12"/>
  </w:num>
  <w:num w:numId="6">
    <w:abstractNumId w:val="28"/>
  </w:num>
  <w:num w:numId="7">
    <w:abstractNumId w:val="11"/>
  </w:num>
  <w:num w:numId="8">
    <w:abstractNumId w:val="26"/>
  </w:num>
  <w:num w:numId="9">
    <w:abstractNumId w:val="24"/>
  </w:num>
  <w:num w:numId="10">
    <w:abstractNumId w:val="4"/>
  </w:num>
  <w:num w:numId="11">
    <w:abstractNumId w:val="9"/>
  </w:num>
  <w:num w:numId="12">
    <w:abstractNumId w:val="0"/>
  </w:num>
  <w:num w:numId="13">
    <w:abstractNumId w:val="30"/>
  </w:num>
  <w:num w:numId="14">
    <w:abstractNumId w:val="25"/>
  </w:num>
  <w:num w:numId="15">
    <w:abstractNumId w:val="17"/>
  </w:num>
  <w:num w:numId="16">
    <w:abstractNumId w:val="19"/>
  </w:num>
  <w:num w:numId="17">
    <w:abstractNumId w:val="16"/>
  </w:num>
  <w:num w:numId="18">
    <w:abstractNumId w:val="18"/>
  </w:num>
  <w:num w:numId="19">
    <w:abstractNumId w:val="10"/>
  </w:num>
  <w:num w:numId="20">
    <w:abstractNumId w:val="27"/>
  </w:num>
  <w:num w:numId="21">
    <w:abstractNumId w:val="6"/>
  </w:num>
  <w:num w:numId="22">
    <w:abstractNumId w:val="8"/>
  </w:num>
  <w:num w:numId="23">
    <w:abstractNumId w:val="31"/>
  </w:num>
  <w:num w:numId="24">
    <w:abstractNumId w:val="20"/>
  </w:num>
  <w:num w:numId="25">
    <w:abstractNumId w:val="21"/>
  </w:num>
  <w:num w:numId="26">
    <w:abstractNumId w:val="23"/>
  </w:num>
  <w:num w:numId="27">
    <w:abstractNumId w:val="14"/>
  </w:num>
  <w:num w:numId="28">
    <w:abstractNumId w:val="3"/>
  </w:num>
  <w:num w:numId="29">
    <w:abstractNumId w:val="1"/>
  </w:num>
  <w:num w:numId="30">
    <w:abstractNumId w:val="29"/>
  </w:num>
  <w:num w:numId="31">
    <w:abstractNumId w:val="13"/>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016A6A"/>
    <w:rsid w:val="00001722"/>
    <w:rsid w:val="00002E49"/>
    <w:rsid w:val="000039E1"/>
    <w:rsid w:val="0001498C"/>
    <w:rsid w:val="00015963"/>
    <w:rsid w:val="000169B3"/>
    <w:rsid w:val="00016A6A"/>
    <w:rsid w:val="00030199"/>
    <w:rsid w:val="00030F07"/>
    <w:rsid w:val="00034EF1"/>
    <w:rsid w:val="00035253"/>
    <w:rsid w:val="00041351"/>
    <w:rsid w:val="00041EDA"/>
    <w:rsid w:val="000426C5"/>
    <w:rsid w:val="000436E5"/>
    <w:rsid w:val="00043BE7"/>
    <w:rsid w:val="00044C5D"/>
    <w:rsid w:val="00044CE9"/>
    <w:rsid w:val="00047090"/>
    <w:rsid w:val="00050384"/>
    <w:rsid w:val="00051832"/>
    <w:rsid w:val="0005288D"/>
    <w:rsid w:val="0005436F"/>
    <w:rsid w:val="00061D07"/>
    <w:rsid w:val="000642F4"/>
    <w:rsid w:val="00065E71"/>
    <w:rsid w:val="00070C4D"/>
    <w:rsid w:val="00071A32"/>
    <w:rsid w:val="00073E8C"/>
    <w:rsid w:val="00074026"/>
    <w:rsid w:val="00074685"/>
    <w:rsid w:val="00076779"/>
    <w:rsid w:val="000771C6"/>
    <w:rsid w:val="0007780C"/>
    <w:rsid w:val="000808C9"/>
    <w:rsid w:val="00081AF3"/>
    <w:rsid w:val="000832E9"/>
    <w:rsid w:val="00086AA0"/>
    <w:rsid w:val="000A4CA0"/>
    <w:rsid w:val="000B0B87"/>
    <w:rsid w:val="000B13EB"/>
    <w:rsid w:val="000B2A2A"/>
    <w:rsid w:val="000B4C6D"/>
    <w:rsid w:val="000B7907"/>
    <w:rsid w:val="000C0C0F"/>
    <w:rsid w:val="000C0DA9"/>
    <w:rsid w:val="000C2847"/>
    <w:rsid w:val="000C32B7"/>
    <w:rsid w:val="000C6C5C"/>
    <w:rsid w:val="000C7354"/>
    <w:rsid w:val="000D18E3"/>
    <w:rsid w:val="000D1F66"/>
    <w:rsid w:val="000D23A9"/>
    <w:rsid w:val="000D3B56"/>
    <w:rsid w:val="000D3DE6"/>
    <w:rsid w:val="000D4CDA"/>
    <w:rsid w:val="000E0215"/>
    <w:rsid w:val="000E1016"/>
    <w:rsid w:val="000E336F"/>
    <w:rsid w:val="000F20AB"/>
    <w:rsid w:val="000F31C5"/>
    <w:rsid w:val="000F3C16"/>
    <w:rsid w:val="000F5DAD"/>
    <w:rsid w:val="00100E3E"/>
    <w:rsid w:val="00106049"/>
    <w:rsid w:val="00110D1D"/>
    <w:rsid w:val="00111910"/>
    <w:rsid w:val="00111B72"/>
    <w:rsid w:val="001127A7"/>
    <w:rsid w:val="00112D69"/>
    <w:rsid w:val="0011351D"/>
    <w:rsid w:val="001174BE"/>
    <w:rsid w:val="00117E96"/>
    <w:rsid w:val="001200DF"/>
    <w:rsid w:val="001206DF"/>
    <w:rsid w:val="00122277"/>
    <w:rsid w:val="001256FD"/>
    <w:rsid w:val="0013030E"/>
    <w:rsid w:val="00130A32"/>
    <w:rsid w:val="00131214"/>
    <w:rsid w:val="001337C2"/>
    <w:rsid w:val="0013576A"/>
    <w:rsid w:val="00136441"/>
    <w:rsid w:val="00136934"/>
    <w:rsid w:val="00140A58"/>
    <w:rsid w:val="0014196C"/>
    <w:rsid w:val="00143482"/>
    <w:rsid w:val="0014612D"/>
    <w:rsid w:val="0014620B"/>
    <w:rsid w:val="001462A6"/>
    <w:rsid w:val="00146EE4"/>
    <w:rsid w:val="00151144"/>
    <w:rsid w:val="0015169E"/>
    <w:rsid w:val="001517AD"/>
    <w:rsid w:val="00153E3B"/>
    <w:rsid w:val="00155DEE"/>
    <w:rsid w:val="00160755"/>
    <w:rsid w:val="00160C68"/>
    <w:rsid w:val="00160DB8"/>
    <w:rsid w:val="00162F4D"/>
    <w:rsid w:val="001642D9"/>
    <w:rsid w:val="00164B0A"/>
    <w:rsid w:val="00164B39"/>
    <w:rsid w:val="00171E1E"/>
    <w:rsid w:val="00172241"/>
    <w:rsid w:val="00174D3C"/>
    <w:rsid w:val="00177287"/>
    <w:rsid w:val="00190115"/>
    <w:rsid w:val="00193C93"/>
    <w:rsid w:val="001955D8"/>
    <w:rsid w:val="001A26C2"/>
    <w:rsid w:val="001A3228"/>
    <w:rsid w:val="001A740C"/>
    <w:rsid w:val="001B4C43"/>
    <w:rsid w:val="001B61D8"/>
    <w:rsid w:val="001B72EB"/>
    <w:rsid w:val="001B75FA"/>
    <w:rsid w:val="001C2052"/>
    <w:rsid w:val="001C2E89"/>
    <w:rsid w:val="001C624F"/>
    <w:rsid w:val="001D3873"/>
    <w:rsid w:val="001D3CF7"/>
    <w:rsid w:val="001D3F5C"/>
    <w:rsid w:val="001E09AC"/>
    <w:rsid w:val="001E0AC5"/>
    <w:rsid w:val="001E0F61"/>
    <w:rsid w:val="001E1E48"/>
    <w:rsid w:val="001E224E"/>
    <w:rsid w:val="001E2C72"/>
    <w:rsid w:val="001E7038"/>
    <w:rsid w:val="001E7ABA"/>
    <w:rsid w:val="001E7B71"/>
    <w:rsid w:val="001E7FE9"/>
    <w:rsid w:val="001F23CE"/>
    <w:rsid w:val="00200795"/>
    <w:rsid w:val="00202D89"/>
    <w:rsid w:val="0020722C"/>
    <w:rsid w:val="00212354"/>
    <w:rsid w:val="00213C88"/>
    <w:rsid w:val="00220DF0"/>
    <w:rsid w:val="002215F9"/>
    <w:rsid w:val="00222566"/>
    <w:rsid w:val="00222B27"/>
    <w:rsid w:val="002245B9"/>
    <w:rsid w:val="00225569"/>
    <w:rsid w:val="00230997"/>
    <w:rsid w:val="00230D05"/>
    <w:rsid w:val="00231654"/>
    <w:rsid w:val="00236A49"/>
    <w:rsid w:val="0024160A"/>
    <w:rsid w:val="00242AC2"/>
    <w:rsid w:val="00242EA1"/>
    <w:rsid w:val="002473BD"/>
    <w:rsid w:val="002505E1"/>
    <w:rsid w:val="00253B7E"/>
    <w:rsid w:val="00257392"/>
    <w:rsid w:val="00257A25"/>
    <w:rsid w:val="00257B0D"/>
    <w:rsid w:val="0026275F"/>
    <w:rsid w:val="00265FAA"/>
    <w:rsid w:val="0026778E"/>
    <w:rsid w:val="00272BDC"/>
    <w:rsid w:val="00274409"/>
    <w:rsid w:val="00275065"/>
    <w:rsid w:val="002778D5"/>
    <w:rsid w:val="00281706"/>
    <w:rsid w:val="00283A8A"/>
    <w:rsid w:val="00283E97"/>
    <w:rsid w:val="0028623F"/>
    <w:rsid w:val="002868FF"/>
    <w:rsid w:val="00286B60"/>
    <w:rsid w:val="00290F82"/>
    <w:rsid w:val="00292C9E"/>
    <w:rsid w:val="002936B4"/>
    <w:rsid w:val="0029619E"/>
    <w:rsid w:val="00297EFA"/>
    <w:rsid w:val="002A4C5D"/>
    <w:rsid w:val="002A6515"/>
    <w:rsid w:val="002A7660"/>
    <w:rsid w:val="002B1E6F"/>
    <w:rsid w:val="002B3FA7"/>
    <w:rsid w:val="002B5817"/>
    <w:rsid w:val="002B5A40"/>
    <w:rsid w:val="002B5BBD"/>
    <w:rsid w:val="002B5FC4"/>
    <w:rsid w:val="002B79DF"/>
    <w:rsid w:val="002C2CBA"/>
    <w:rsid w:val="002C3BFA"/>
    <w:rsid w:val="002C7E29"/>
    <w:rsid w:val="002D0DB7"/>
    <w:rsid w:val="002D2783"/>
    <w:rsid w:val="002D39C2"/>
    <w:rsid w:val="002D5484"/>
    <w:rsid w:val="002D586E"/>
    <w:rsid w:val="002D6A5E"/>
    <w:rsid w:val="002E0C29"/>
    <w:rsid w:val="002E41F0"/>
    <w:rsid w:val="002E5A9C"/>
    <w:rsid w:val="002E704B"/>
    <w:rsid w:val="00302308"/>
    <w:rsid w:val="00304234"/>
    <w:rsid w:val="003067B2"/>
    <w:rsid w:val="003073B9"/>
    <w:rsid w:val="00307712"/>
    <w:rsid w:val="00310E8A"/>
    <w:rsid w:val="00310F69"/>
    <w:rsid w:val="0031385F"/>
    <w:rsid w:val="00313E27"/>
    <w:rsid w:val="0031474B"/>
    <w:rsid w:val="003167C7"/>
    <w:rsid w:val="00321361"/>
    <w:rsid w:val="003240E6"/>
    <w:rsid w:val="003242F2"/>
    <w:rsid w:val="00330641"/>
    <w:rsid w:val="0033080F"/>
    <w:rsid w:val="00331A0D"/>
    <w:rsid w:val="00332CC3"/>
    <w:rsid w:val="003333FB"/>
    <w:rsid w:val="0033412A"/>
    <w:rsid w:val="00335F04"/>
    <w:rsid w:val="00336F78"/>
    <w:rsid w:val="0033767C"/>
    <w:rsid w:val="00340218"/>
    <w:rsid w:val="00340873"/>
    <w:rsid w:val="00340E72"/>
    <w:rsid w:val="00344019"/>
    <w:rsid w:val="0034553E"/>
    <w:rsid w:val="0034672B"/>
    <w:rsid w:val="00347FFB"/>
    <w:rsid w:val="0035059E"/>
    <w:rsid w:val="00351141"/>
    <w:rsid w:val="0035626C"/>
    <w:rsid w:val="0035677A"/>
    <w:rsid w:val="003611F2"/>
    <w:rsid w:val="00362464"/>
    <w:rsid w:val="00363446"/>
    <w:rsid w:val="0036421F"/>
    <w:rsid w:val="00376486"/>
    <w:rsid w:val="00381B94"/>
    <w:rsid w:val="00381BA3"/>
    <w:rsid w:val="0038293E"/>
    <w:rsid w:val="00382AC8"/>
    <w:rsid w:val="00384E68"/>
    <w:rsid w:val="0038563B"/>
    <w:rsid w:val="0038625E"/>
    <w:rsid w:val="003932A8"/>
    <w:rsid w:val="00395203"/>
    <w:rsid w:val="00395DB7"/>
    <w:rsid w:val="003A20BC"/>
    <w:rsid w:val="003A5471"/>
    <w:rsid w:val="003A7107"/>
    <w:rsid w:val="003B1DF2"/>
    <w:rsid w:val="003B2813"/>
    <w:rsid w:val="003B3B2F"/>
    <w:rsid w:val="003B54AC"/>
    <w:rsid w:val="003C6864"/>
    <w:rsid w:val="003C6D3E"/>
    <w:rsid w:val="003C7846"/>
    <w:rsid w:val="003D0C99"/>
    <w:rsid w:val="003D1176"/>
    <w:rsid w:val="003D132E"/>
    <w:rsid w:val="003D5063"/>
    <w:rsid w:val="003D6207"/>
    <w:rsid w:val="003D6221"/>
    <w:rsid w:val="003E49F1"/>
    <w:rsid w:val="003E554F"/>
    <w:rsid w:val="003F1539"/>
    <w:rsid w:val="003F16E4"/>
    <w:rsid w:val="003F2164"/>
    <w:rsid w:val="003F4C17"/>
    <w:rsid w:val="003F7176"/>
    <w:rsid w:val="00401F85"/>
    <w:rsid w:val="00404D72"/>
    <w:rsid w:val="00405E39"/>
    <w:rsid w:val="00407B49"/>
    <w:rsid w:val="004102A1"/>
    <w:rsid w:val="0041132B"/>
    <w:rsid w:val="004122B5"/>
    <w:rsid w:val="004168E1"/>
    <w:rsid w:val="004200E5"/>
    <w:rsid w:val="00420A48"/>
    <w:rsid w:val="004223FC"/>
    <w:rsid w:val="00424F6D"/>
    <w:rsid w:val="004307A2"/>
    <w:rsid w:val="004326A7"/>
    <w:rsid w:val="004329B1"/>
    <w:rsid w:val="0044030C"/>
    <w:rsid w:val="004415EE"/>
    <w:rsid w:val="00441A30"/>
    <w:rsid w:val="00442B28"/>
    <w:rsid w:val="00447099"/>
    <w:rsid w:val="00452741"/>
    <w:rsid w:val="00453F9B"/>
    <w:rsid w:val="0045408D"/>
    <w:rsid w:val="00455674"/>
    <w:rsid w:val="00460F6D"/>
    <w:rsid w:val="00461E61"/>
    <w:rsid w:val="004659E2"/>
    <w:rsid w:val="00470D8D"/>
    <w:rsid w:val="0047214C"/>
    <w:rsid w:val="0047484E"/>
    <w:rsid w:val="00476399"/>
    <w:rsid w:val="00481567"/>
    <w:rsid w:val="00482BF0"/>
    <w:rsid w:val="004867BE"/>
    <w:rsid w:val="004955F9"/>
    <w:rsid w:val="004A1FA7"/>
    <w:rsid w:val="004A28B9"/>
    <w:rsid w:val="004A2F8E"/>
    <w:rsid w:val="004A4952"/>
    <w:rsid w:val="004B2356"/>
    <w:rsid w:val="004B35DB"/>
    <w:rsid w:val="004B52A6"/>
    <w:rsid w:val="004B61F5"/>
    <w:rsid w:val="004B6898"/>
    <w:rsid w:val="004B7840"/>
    <w:rsid w:val="004C326A"/>
    <w:rsid w:val="004C37B2"/>
    <w:rsid w:val="004C7679"/>
    <w:rsid w:val="004D0503"/>
    <w:rsid w:val="004D5ACF"/>
    <w:rsid w:val="004D6128"/>
    <w:rsid w:val="004D6A08"/>
    <w:rsid w:val="004E207F"/>
    <w:rsid w:val="004E32B9"/>
    <w:rsid w:val="004E6152"/>
    <w:rsid w:val="004E6B98"/>
    <w:rsid w:val="004F0BE0"/>
    <w:rsid w:val="004F1672"/>
    <w:rsid w:val="004F4BFC"/>
    <w:rsid w:val="004F4D01"/>
    <w:rsid w:val="00500313"/>
    <w:rsid w:val="00500589"/>
    <w:rsid w:val="00506E1D"/>
    <w:rsid w:val="00507609"/>
    <w:rsid w:val="00511D55"/>
    <w:rsid w:val="00512C54"/>
    <w:rsid w:val="00513FBE"/>
    <w:rsid w:val="0051673E"/>
    <w:rsid w:val="005210AC"/>
    <w:rsid w:val="00526D8D"/>
    <w:rsid w:val="00526DD2"/>
    <w:rsid w:val="00531A7F"/>
    <w:rsid w:val="00536B93"/>
    <w:rsid w:val="00537D76"/>
    <w:rsid w:val="00540675"/>
    <w:rsid w:val="005411DB"/>
    <w:rsid w:val="005412DB"/>
    <w:rsid w:val="00541EA7"/>
    <w:rsid w:val="00544CDE"/>
    <w:rsid w:val="00544EAF"/>
    <w:rsid w:val="00547C56"/>
    <w:rsid w:val="00550601"/>
    <w:rsid w:val="005510A7"/>
    <w:rsid w:val="00551659"/>
    <w:rsid w:val="005517E3"/>
    <w:rsid w:val="005559E6"/>
    <w:rsid w:val="00555C6F"/>
    <w:rsid w:val="00556897"/>
    <w:rsid w:val="00562BD3"/>
    <w:rsid w:val="00564FC2"/>
    <w:rsid w:val="00565BAE"/>
    <w:rsid w:val="005703C4"/>
    <w:rsid w:val="00571742"/>
    <w:rsid w:val="00575083"/>
    <w:rsid w:val="005766A4"/>
    <w:rsid w:val="00576752"/>
    <w:rsid w:val="005847C2"/>
    <w:rsid w:val="00591280"/>
    <w:rsid w:val="00592FF6"/>
    <w:rsid w:val="00593F3E"/>
    <w:rsid w:val="00594B1E"/>
    <w:rsid w:val="00595B73"/>
    <w:rsid w:val="00595C6E"/>
    <w:rsid w:val="0059621C"/>
    <w:rsid w:val="00597714"/>
    <w:rsid w:val="00597BE2"/>
    <w:rsid w:val="005A2EA2"/>
    <w:rsid w:val="005A6A27"/>
    <w:rsid w:val="005B17E6"/>
    <w:rsid w:val="005B22E8"/>
    <w:rsid w:val="005B6233"/>
    <w:rsid w:val="005B7F33"/>
    <w:rsid w:val="005C0C2E"/>
    <w:rsid w:val="005C25F7"/>
    <w:rsid w:val="005C40F2"/>
    <w:rsid w:val="005D095D"/>
    <w:rsid w:val="005D1E42"/>
    <w:rsid w:val="005D21B2"/>
    <w:rsid w:val="005D4E98"/>
    <w:rsid w:val="005D6578"/>
    <w:rsid w:val="005E089F"/>
    <w:rsid w:val="005E1202"/>
    <w:rsid w:val="005E46D4"/>
    <w:rsid w:val="005E4BE5"/>
    <w:rsid w:val="005E4E57"/>
    <w:rsid w:val="005E54B6"/>
    <w:rsid w:val="005E6A85"/>
    <w:rsid w:val="005E72A8"/>
    <w:rsid w:val="005E7C97"/>
    <w:rsid w:val="005F1764"/>
    <w:rsid w:val="005F40AF"/>
    <w:rsid w:val="005F48A4"/>
    <w:rsid w:val="005F4D3F"/>
    <w:rsid w:val="005F5E54"/>
    <w:rsid w:val="005F759B"/>
    <w:rsid w:val="005F7DD3"/>
    <w:rsid w:val="00601D69"/>
    <w:rsid w:val="00603BBE"/>
    <w:rsid w:val="006054C6"/>
    <w:rsid w:val="006056DE"/>
    <w:rsid w:val="00607913"/>
    <w:rsid w:val="00607BBF"/>
    <w:rsid w:val="00614AF2"/>
    <w:rsid w:val="00614C15"/>
    <w:rsid w:val="00617F43"/>
    <w:rsid w:val="006216C0"/>
    <w:rsid w:val="006219CA"/>
    <w:rsid w:val="006225FE"/>
    <w:rsid w:val="00623118"/>
    <w:rsid w:val="00624D40"/>
    <w:rsid w:val="00626E4A"/>
    <w:rsid w:val="006302A9"/>
    <w:rsid w:val="00631C0D"/>
    <w:rsid w:val="00631EB9"/>
    <w:rsid w:val="00633A5C"/>
    <w:rsid w:val="00633AA4"/>
    <w:rsid w:val="0063629A"/>
    <w:rsid w:val="006367F8"/>
    <w:rsid w:val="0065026D"/>
    <w:rsid w:val="00650C32"/>
    <w:rsid w:val="0065126B"/>
    <w:rsid w:val="00653F86"/>
    <w:rsid w:val="00654669"/>
    <w:rsid w:val="00655B76"/>
    <w:rsid w:val="006566D7"/>
    <w:rsid w:val="0065688A"/>
    <w:rsid w:val="006607A4"/>
    <w:rsid w:val="00664C9F"/>
    <w:rsid w:val="00664D37"/>
    <w:rsid w:val="00665595"/>
    <w:rsid w:val="00670136"/>
    <w:rsid w:val="00670CD7"/>
    <w:rsid w:val="00672FB6"/>
    <w:rsid w:val="00673B23"/>
    <w:rsid w:val="00676556"/>
    <w:rsid w:val="00680F6D"/>
    <w:rsid w:val="00684925"/>
    <w:rsid w:val="00686F28"/>
    <w:rsid w:val="00687D48"/>
    <w:rsid w:val="00690B70"/>
    <w:rsid w:val="0069286D"/>
    <w:rsid w:val="0069350E"/>
    <w:rsid w:val="00693BE9"/>
    <w:rsid w:val="006960BF"/>
    <w:rsid w:val="006A1B5B"/>
    <w:rsid w:val="006A5909"/>
    <w:rsid w:val="006A630D"/>
    <w:rsid w:val="006B1440"/>
    <w:rsid w:val="006B2306"/>
    <w:rsid w:val="006B2515"/>
    <w:rsid w:val="006B3F2F"/>
    <w:rsid w:val="006B415F"/>
    <w:rsid w:val="006B5629"/>
    <w:rsid w:val="006C0CEB"/>
    <w:rsid w:val="006C11C0"/>
    <w:rsid w:val="006C2EB9"/>
    <w:rsid w:val="006C3353"/>
    <w:rsid w:val="006C6289"/>
    <w:rsid w:val="006D0286"/>
    <w:rsid w:val="006D0DB4"/>
    <w:rsid w:val="006D447E"/>
    <w:rsid w:val="006D4518"/>
    <w:rsid w:val="006D7989"/>
    <w:rsid w:val="006E28F2"/>
    <w:rsid w:val="006E66FB"/>
    <w:rsid w:val="006F3120"/>
    <w:rsid w:val="006F350A"/>
    <w:rsid w:val="006F5801"/>
    <w:rsid w:val="006F6132"/>
    <w:rsid w:val="007018DB"/>
    <w:rsid w:val="007042B3"/>
    <w:rsid w:val="007113E7"/>
    <w:rsid w:val="0071186D"/>
    <w:rsid w:val="00716510"/>
    <w:rsid w:val="007169E8"/>
    <w:rsid w:val="007202B4"/>
    <w:rsid w:val="007222AF"/>
    <w:rsid w:val="00722BE8"/>
    <w:rsid w:val="00727805"/>
    <w:rsid w:val="00730747"/>
    <w:rsid w:val="0073115B"/>
    <w:rsid w:val="007315C3"/>
    <w:rsid w:val="007327A6"/>
    <w:rsid w:val="007337DA"/>
    <w:rsid w:val="00733B6D"/>
    <w:rsid w:val="00735104"/>
    <w:rsid w:val="007404D7"/>
    <w:rsid w:val="0074130C"/>
    <w:rsid w:val="00743299"/>
    <w:rsid w:val="00745195"/>
    <w:rsid w:val="00747D33"/>
    <w:rsid w:val="007525E7"/>
    <w:rsid w:val="00753837"/>
    <w:rsid w:val="00760839"/>
    <w:rsid w:val="0076137D"/>
    <w:rsid w:val="00762F21"/>
    <w:rsid w:val="0077018A"/>
    <w:rsid w:val="00770C58"/>
    <w:rsid w:val="00771449"/>
    <w:rsid w:val="00771C7E"/>
    <w:rsid w:val="00772B30"/>
    <w:rsid w:val="007774E4"/>
    <w:rsid w:val="00780F85"/>
    <w:rsid w:val="0078114B"/>
    <w:rsid w:val="00782A6F"/>
    <w:rsid w:val="00782ED0"/>
    <w:rsid w:val="00786C8B"/>
    <w:rsid w:val="0079030D"/>
    <w:rsid w:val="00792546"/>
    <w:rsid w:val="00792AEC"/>
    <w:rsid w:val="00795954"/>
    <w:rsid w:val="0079607D"/>
    <w:rsid w:val="00797F76"/>
    <w:rsid w:val="007A12CC"/>
    <w:rsid w:val="007A2ACB"/>
    <w:rsid w:val="007A4382"/>
    <w:rsid w:val="007A58C4"/>
    <w:rsid w:val="007A5B25"/>
    <w:rsid w:val="007A79EE"/>
    <w:rsid w:val="007A7FB6"/>
    <w:rsid w:val="007C0601"/>
    <w:rsid w:val="007C2316"/>
    <w:rsid w:val="007C2A5D"/>
    <w:rsid w:val="007C48D9"/>
    <w:rsid w:val="007C4988"/>
    <w:rsid w:val="007C606A"/>
    <w:rsid w:val="007C6B75"/>
    <w:rsid w:val="007D1A69"/>
    <w:rsid w:val="007D3214"/>
    <w:rsid w:val="007D3EB3"/>
    <w:rsid w:val="007D45AB"/>
    <w:rsid w:val="007D5B0C"/>
    <w:rsid w:val="007E05B1"/>
    <w:rsid w:val="007E0E1E"/>
    <w:rsid w:val="007E2835"/>
    <w:rsid w:val="007E3629"/>
    <w:rsid w:val="007E5B7C"/>
    <w:rsid w:val="007F071C"/>
    <w:rsid w:val="007F0F73"/>
    <w:rsid w:val="007F288C"/>
    <w:rsid w:val="007F6762"/>
    <w:rsid w:val="007F7766"/>
    <w:rsid w:val="00800DA6"/>
    <w:rsid w:val="008018BA"/>
    <w:rsid w:val="00802ACE"/>
    <w:rsid w:val="0080413D"/>
    <w:rsid w:val="008043FB"/>
    <w:rsid w:val="00804BF4"/>
    <w:rsid w:val="00805244"/>
    <w:rsid w:val="00805493"/>
    <w:rsid w:val="00805B65"/>
    <w:rsid w:val="00811877"/>
    <w:rsid w:val="00812CF4"/>
    <w:rsid w:val="0081462D"/>
    <w:rsid w:val="0081590C"/>
    <w:rsid w:val="008242FB"/>
    <w:rsid w:val="0082468B"/>
    <w:rsid w:val="00826318"/>
    <w:rsid w:val="008272D3"/>
    <w:rsid w:val="00831D30"/>
    <w:rsid w:val="00832B4C"/>
    <w:rsid w:val="00833A2B"/>
    <w:rsid w:val="00841ADA"/>
    <w:rsid w:val="00843782"/>
    <w:rsid w:val="008441AE"/>
    <w:rsid w:val="008446C3"/>
    <w:rsid w:val="00846B74"/>
    <w:rsid w:val="00846E7A"/>
    <w:rsid w:val="008473A0"/>
    <w:rsid w:val="00854E4E"/>
    <w:rsid w:val="00855417"/>
    <w:rsid w:val="008600CE"/>
    <w:rsid w:val="0086125C"/>
    <w:rsid w:val="00863079"/>
    <w:rsid w:val="00866283"/>
    <w:rsid w:val="00871182"/>
    <w:rsid w:val="00871A91"/>
    <w:rsid w:val="00873F88"/>
    <w:rsid w:val="00876468"/>
    <w:rsid w:val="00877B2C"/>
    <w:rsid w:val="0088061F"/>
    <w:rsid w:val="008807F9"/>
    <w:rsid w:val="008808EA"/>
    <w:rsid w:val="008825E3"/>
    <w:rsid w:val="00883803"/>
    <w:rsid w:val="0088664E"/>
    <w:rsid w:val="00887216"/>
    <w:rsid w:val="00894BBB"/>
    <w:rsid w:val="00894CF4"/>
    <w:rsid w:val="00896085"/>
    <w:rsid w:val="008972FA"/>
    <w:rsid w:val="008A028C"/>
    <w:rsid w:val="008A0A69"/>
    <w:rsid w:val="008A5B3E"/>
    <w:rsid w:val="008A6048"/>
    <w:rsid w:val="008A6202"/>
    <w:rsid w:val="008A6450"/>
    <w:rsid w:val="008A7FE2"/>
    <w:rsid w:val="008B18F9"/>
    <w:rsid w:val="008B5341"/>
    <w:rsid w:val="008C40D5"/>
    <w:rsid w:val="008C4820"/>
    <w:rsid w:val="008C4D64"/>
    <w:rsid w:val="008C522F"/>
    <w:rsid w:val="008C5F51"/>
    <w:rsid w:val="008D14C2"/>
    <w:rsid w:val="008D356A"/>
    <w:rsid w:val="008E2689"/>
    <w:rsid w:val="008E2A83"/>
    <w:rsid w:val="008E46C7"/>
    <w:rsid w:val="008E67D6"/>
    <w:rsid w:val="008E73E1"/>
    <w:rsid w:val="008F4AEA"/>
    <w:rsid w:val="008F4B5C"/>
    <w:rsid w:val="008F6250"/>
    <w:rsid w:val="009011E8"/>
    <w:rsid w:val="00901537"/>
    <w:rsid w:val="00903ACB"/>
    <w:rsid w:val="009046E8"/>
    <w:rsid w:val="00907D20"/>
    <w:rsid w:val="00911C03"/>
    <w:rsid w:val="00915FD6"/>
    <w:rsid w:val="00917AAA"/>
    <w:rsid w:val="00922177"/>
    <w:rsid w:val="0092447F"/>
    <w:rsid w:val="0092773D"/>
    <w:rsid w:val="00927E0B"/>
    <w:rsid w:val="00927EF0"/>
    <w:rsid w:val="00933BBB"/>
    <w:rsid w:val="00933DAE"/>
    <w:rsid w:val="00936260"/>
    <w:rsid w:val="00936B7C"/>
    <w:rsid w:val="00940AB5"/>
    <w:rsid w:val="009459DE"/>
    <w:rsid w:val="0094697D"/>
    <w:rsid w:val="00946E2F"/>
    <w:rsid w:val="00947902"/>
    <w:rsid w:val="009514A6"/>
    <w:rsid w:val="009516CA"/>
    <w:rsid w:val="00952613"/>
    <w:rsid w:val="009530FB"/>
    <w:rsid w:val="009544A0"/>
    <w:rsid w:val="00963A14"/>
    <w:rsid w:val="00964D40"/>
    <w:rsid w:val="009667C1"/>
    <w:rsid w:val="00966EC0"/>
    <w:rsid w:val="00974084"/>
    <w:rsid w:val="00976665"/>
    <w:rsid w:val="00980935"/>
    <w:rsid w:val="00981458"/>
    <w:rsid w:val="0098212A"/>
    <w:rsid w:val="00985062"/>
    <w:rsid w:val="00994169"/>
    <w:rsid w:val="00994C7C"/>
    <w:rsid w:val="0099505F"/>
    <w:rsid w:val="009A0D72"/>
    <w:rsid w:val="009A226C"/>
    <w:rsid w:val="009A3195"/>
    <w:rsid w:val="009A7EB4"/>
    <w:rsid w:val="009B025C"/>
    <w:rsid w:val="009B1F11"/>
    <w:rsid w:val="009B6265"/>
    <w:rsid w:val="009B6936"/>
    <w:rsid w:val="009B6CE2"/>
    <w:rsid w:val="009C4B0A"/>
    <w:rsid w:val="009C70B4"/>
    <w:rsid w:val="009D0637"/>
    <w:rsid w:val="009D3407"/>
    <w:rsid w:val="009D4BD3"/>
    <w:rsid w:val="009D58DB"/>
    <w:rsid w:val="009D59EB"/>
    <w:rsid w:val="009D5AE1"/>
    <w:rsid w:val="009D67D5"/>
    <w:rsid w:val="009D6DF5"/>
    <w:rsid w:val="009E073A"/>
    <w:rsid w:val="009E16C6"/>
    <w:rsid w:val="009E389E"/>
    <w:rsid w:val="009E74A6"/>
    <w:rsid w:val="009F05F1"/>
    <w:rsid w:val="009F0A19"/>
    <w:rsid w:val="009F0E9E"/>
    <w:rsid w:val="009F403A"/>
    <w:rsid w:val="009F5030"/>
    <w:rsid w:val="009F51A2"/>
    <w:rsid w:val="009F5871"/>
    <w:rsid w:val="009F6154"/>
    <w:rsid w:val="00A00222"/>
    <w:rsid w:val="00A00AFF"/>
    <w:rsid w:val="00A06D71"/>
    <w:rsid w:val="00A10B0A"/>
    <w:rsid w:val="00A137B7"/>
    <w:rsid w:val="00A14600"/>
    <w:rsid w:val="00A14C6B"/>
    <w:rsid w:val="00A159AA"/>
    <w:rsid w:val="00A1723C"/>
    <w:rsid w:val="00A20A49"/>
    <w:rsid w:val="00A21960"/>
    <w:rsid w:val="00A221C5"/>
    <w:rsid w:val="00A2296E"/>
    <w:rsid w:val="00A23E6F"/>
    <w:rsid w:val="00A24E71"/>
    <w:rsid w:val="00A2608D"/>
    <w:rsid w:val="00A30D8C"/>
    <w:rsid w:val="00A3164A"/>
    <w:rsid w:val="00A32ADA"/>
    <w:rsid w:val="00A34434"/>
    <w:rsid w:val="00A36BD0"/>
    <w:rsid w:val="00A37585"/>
    <w:rsid w:val="00A41927"/>
    <w:rsid w:val="00A41A1B"/>
    <w:rsid w:val="00A443E3"/>
    <w:rsid w:val="00A50534"/>
    <w:rsid w:val="00A514BD"/>
    <w:rsid w:val="00A52581"/>
    <w:rsid w:val="00A53629"/>
    <w:rsid w:val="00A54C3E"/>
    <w:rsid w:val="00A56237"/>
    <w:rsid w:val="00A62830"/>
    <w:rsid w:val="00A64C44"/>
    <w:rsid w:val="00A66C2E"/>
    <w:rsid w:val="00A67907"/>
    <w:rsid w:val="00A70894"/>
    <w:rsid w:val="00A71D7D"/>
    <w:rsid w:val="00A72452"/>
    <w:rsid w:val="00A7312F"/>
    <w:rsid w:val="00A74072"/>
    <w:rsid w:val="00A8241D"/>
    <w:rsid w:val="00A8347D"/>
    <w:rsid w:val="00A8696E"/>
    <w:rsid w:val="00A92979"/>
    <w:rsid w:val="00A93BA4"/>
    <w:rsid w:val="00A95479"/>
    <w:rsid w:val="00A96044"/>
    <w:rsid w:val="00A96AB2"/>
    <w:rsid w:val="00A9761C"/>
    <w:rsid w:val="00A97623"/>
    <w:rsid w:val="00AA0D8C"/>
    <w:rsid w:val="00AA18EC"/>
    <w:rsid w:val="00AA19D8"/>
    <w:rsid w:val="00AA2425"/>
    <w:rsid w:val="00AA5AFF"/>
    <w:rsid w:val="00AA6A13"/>
    <w:rsid w:val="00AA6D12"/>
    <w:rsid w:val="00AA7869"/>
    <w:rsid w:val="00AB1E5C"/>
    <w:rsid w:val="00AB70F7"/>
    <w:rsid w:val="00AC12AD"/>
    <w:rsid w:val="00AC21F6"/>
    <w:rsid w:val="00AC373F"/>
    <w:rsid w:val="00AC5CEC"/>
    <w:rsid w:val="00AC7AEB"/>
    <w:rsid w:val="00AD298C"/>
    <w:rsid w:val="00AD3B0F"/>
    <w:rsid w:val="00AD7BB7"/>
    <w:rsid w:val="00AE0B65"/>
    <w:rsid w:val="00AE34BC"/>
    <w:rsid w:val="00B00E47"/>
    <w:rsid w:val="00B01367"/>
    <w:rsid w:val="00B02FCE"/>
    <w:rsid w:val="00B03F1A"/>
    <w:rsid w:val="00B04C6A"/>
    <w:rsid w:val="00B0538C"/>
    <w:rsid w:val="00B05884"/>
    <w:rsid w:val="00B06950"/>
    <w:rsid w:val="00B0753F"/>
    <w:rsid w:val="00B10893"/>
    <w:rsid w:val="00B10F2C"/>
    <w:rsid w:val="00B14F05"/>
    <w:rsid w:val="00B1635C"/>
    <w:rsid w:val="00B20782"/>
    <w:rsid w:val="00B22384"/>
    <w:rsid w:val="00B230FC"/>
    <w:rsid w:val="00B27F9F"/>
    <w:rsid w:val="00B33135"/>
    <w:rsid w:val="00B33207"/>
    <w:rsid w:val="00B40052"/>
    <w:rsid w:val="00B402B7"/>
    <w:rsid w:val="00B40540"/>
    <w:rsid w:val="00B43B4F"/>
    <w:rsid w:val="00B44DB3"/>
    <w:rsid w:val="00B507B9"/>
    <w:rsid w:val="00B51BAD"/>
    <w:rsid w:val="00B533B6"/>
    <w:rsid w:val="00B5601A"/>
    <w:rsid w:val="00B56B11"/>
    <w:rsid w:val="00B57FA1"/>
    <w:rsid w:val="00B6025C"/>
    <w:rsid w:val="00B60E00"/>
    <w:rsid w:val="00B61248"/>
    <w:rsid w:val="00B618DF"/>
    <w:rsid w:val="00B61DBA"/>
    <w:rsid w:val="00B630F7"/>
    <w:rsid w:val="00B63686"/>
    <w:rsid w:val="00B65005"/>
    <w:rsid w:val="00B6524D"/>
    <w:rsid w:val="00B672CD"/>
    <w:rsid w:val="00B67E9B"/>
    <w:rsid w:val="00B710DC"/>
    <w:rsid w:val="00B71268"/>
    <w:rsid w:val="00B72FBE"/>
    <w:rsid w:val="00B74685"/>
    <w:rsid w:val="00B75802"/>
    <w:rsid w:val="00B76439"/>
    <w:rsid w:val="00B77411"/>
    <w:rsid w:val="00B80FCB"/>
    <w:rsid w:val="00B83911"/>
    <w:rsid w:val="00B85761"/>
    <w:rsid w:val="00B86769"/>
    <w:rsid w:val="00B921B1"/>
    <w:rsid w:val="00B93244"/>
    <w:rsid w:val="00B93428"/>
    <w:rsid w:val="00B9370A"/>
    <w:rsid w:val="00BA10FC"/>
    <w:rsid w:val="00BA12C9"/>
    <w:rsid w:val="00BA3E5E"/>
    <w:rsid w:val="00BA6320"/>
    <w:rsid w:val="00BB04DF"/>
    <w:rsid w:val="00BB125B"/>
    <w:rsid w:val="00BB14C2"/>
    <w:rsid w:val="00BB3184"/>
    <w:rsid w:val="00BC16BB"/>
    <w:rsid w:val="00BC2184"/>
    <w:rsid w:val="00BC5E71"/>
    <w:rsid w:val="00BC7331"/>
    <w:rsid w:val="00BD4102"/>
    <w:rsid w:val="00BE04C9"/>
    <w:rsid w:val="00BE184C"/>
    <w:rsid w:val="00BE2C97"/>
    <w:rsid w:val="00BE4BF2"/>
    <w:rsid w:val="00BE567E"/>
    <w:rsid w:val="00BE67DE"/>
    <w:rsid w:val="00BF293D"/>
    <w:rsid w:val="00BF2A40"/>
    <w:rsid w:val="00BF54FC"/>
    <w:rsid w:val="00BF5949"/>
    <w:rsid w:val="00BF692C"/>
    <w:rsid w:val="00C011A9"/>
    <w:rsid w:val="00C02B12"/>
    <w:rsid w:val="00C05824"/>
    <w:rsid w:val="00C06171"/>
    <w:rsid w:val="00C07F67"/>
    <w:rsid w:val="00C1035F"/>
    <w:rsid w:val="00C20DE7"/>
    <w:rsid w:val="00C23D58"/>
    <w:rsid w:val="00C24CF0"/>
    <w:rsid w:val="00C2639A"/>
    <w:rsid w:val="00C312AB"/>
    <w:rsid w:val="00C329F1"/>
    <w:rsid w:val="00C357AF"/>
    <w:rsid w:val="00C36135"/>
    <w:rsid w:val="00C371C7"/>
    <w:rsid w:val="00C40AA6"/>
    <w:rsid w:val="00C42974"/>
    <w:rsid w:val="00C432C6"/>
    <w:rsid w:val="00C443DF"/>
    <w:rsid w:val="00C47E27"/>
    <w:rsid w:val="00C50185"/>
    <w:rsid w:val="00C50406"/>
    <w:rsid w:val="00C5230B"/>
    <w:rsid w:val="00C60802"/>
    <w:rsid w:val="00C628AF"/>
    <w:rsid w:val="00C6328C"/>
    <w:rsid w:val="00C663FA"/>
    <w:rsid w:val="00C7114A"/>
    <w:rsid w:val="00C71BE4"/>
    <w:rsid w:val="00C726D1"/>
    <w:rsid w:val="00C7367F"/>
    <w:rsid w:val="00C73A1B"/>
    <w:rsid w:val="00C77FEA"/>
    <w:rsid w:val="00C8113E"/>
    <w:rsid w:val="00C848DC"/>
    <w:rsid w:val="00C848E2"/>
    <w:rsid w:val="00C86807"/>
    <w:rsid w:val="00C91B7B"/>
    <w:rsid w:val="00C939C5"/>
    <w:rsid w:val="00C94707"/>
    <w:rsid w:val="00CA21CD"/>
    <w:rsid w:val="00CA25F1"/>
    <w:rsid w:val="00CA4E0F"/>
    <w:rsid w:val="00CB1787"/>
    <w:rsid w:val="00CB6C5D"/>
    <w:rsid w:val="00CC086A"/>
    <w:rsid w:val="00CC6C52"/>
    <w:rsid w:val="00CC77AF"/>
    <w:rsid w:val="00CD0503"/>
    <w:rsid w:val="00CD162D"/>
    <w:rsid w:val="00CD24CA"/>
    <w:rsid w:val="00CD50E8"/>
    <w:rsid w:val="00CE155A"/>
    <w:rsid w:val="00CE767F"/>
    <w:rsid w:val="00CF231E"/>
    <w:rsid w:val="00CF3C50"/>
    <w:rsid w:val="00D025DA"/>
    <w:rsid w:val="00D10D47"/>
    <w:rsid w:val="00D176DB"/>
    <w:rsid w:val="00D17DEF"/>
    <w:rsid w:val="00D21100"/>
    <w:rsid w:val="00D21EB4"/>
    <w:rsid w:val="00D23073"/>
    <w:rsid w:val="00D272AF"/>
    <w:rsid w:val="00D302C0"/>
    <w:rsid w:val="00D33C91"/>
    <w:rsid w:val="00D34C4F"/>
    <w:rsid w:val="00D353D8"/>
    <w:rsid w:val="00D35684"/>
    <w:rsid w:val="00D371CB"/>
    <w:rsid w:val="00D3770D"/>
    <w:rsid w:val="00D406FF"/>
    <w:rsid w:val="00D411FA"/>
    <w:rsid w:val="00D418D4"/>
    <w:rsid w:val="00D42C8D"/>
    <w:rsid w:val="00D42EBC"/>
    <w:rsid w:val="00D43718"/>
    <w:rsid w:val="00D46A7E"/>
    <w:rsid w:val="00D47720"/>
    <w:rsid w:val="00D52791"/>
    <w:rsid w:val="00D55D4E"/>
    <w:rsid w:val="00D5670C"/>
    <w:rsid w:val="00D60346"/>
    <w:rsid w:val="00D60CE6"/>
    <w:rsid w:val="00D614CD"/>
    <w:rsid w:val="00D62613"/>
    <w:rsid w:val="00D64144"/>
    <w:rsid w:val="00D66D8A"/>
    <w:rsid w:val="00D66E35"/>
    <w:rsid w:val="00D67BD2"/>
    <w:rsid w:val="00D705A7"/>
    <w:rsid w:val="00D709B0"/>
    <w:rsid w:val="00D72EFD"/>
    <w:rsid w:val="00D74629"/>
    <w:rsid w:val="00D74F60"/>
    <w:rsid w:val="00D84050"/>
    <w:rsid w:val="00D85699"/>
    <w:rsid w:val="00D91A36"/>
    <w:rsid w:val="00D93493"/>
    <w:rsid w:val="00D93E00"/>
    <w:rsid w:val="00D9540E"/>
    <w:rsid w:val="00DA0FBB"/>
    <w:rsid w:val="00DA359C"/>
    <w:rsid w:val="00DA5D02"/>
    <w:rsid w:val="00DB2ADB"/>
    <w:rsid w:val="00DB4C29"/>
    <w:rsid w:val="00DC0B29"/>
    <w:rsid w:val="00DC1253"/>
    <w:rsid w:val="00DC1BA7"/>
    <w:rsid w:val="00DC40E6"/>
    <w:rsid w:val="00DC727D"/>
    <w:rsid w:val="00DD3326"/>
    <w:rsid w:val="00DD47F7"/>
    <w:rsid w:val="00DD56B4"/>
    <w:rsid w:val="00DD6896"/>
    <w:rsid w:val="00DE20E5"/>
    <w:rsid w:val="00DE2186"/>
    <w:rsid w:val="00DE2E56"/>
    <w:rsid w:val="00DE3F58"/>
    <w:rsid w:val="00DE56BB"/>
    <w:rsid w:val="00DE7EA6"/>
    <w:rsid w:val="00DF1917"/>
    <w:rsid w:val="00DF2349"/>
    <w:rsid w:val="00DF2666"/>
    <w:rsid w:val="00DF29A0"/>
    <w:rsid w:val="00DF54A0"/>
    <w:rsid w:val="00DF5BBE"/>
    <w:rsid w:val="00DF6756"/>
    <w:rsid w:val="00DF7A0B"/>
    <w:rsid w:val="00E0193B"/>
    <w:rsid w:val="00E0330B"/>
    <w:rsid w:val="00E035A2"/>
    <w:rsid w:val="00E03AE9"/>
    <w:rsid w:val="00E068CC"/>
    <w:rsid w:val="00E118B4"/>
    <w:rsid w:val="00E12F5D"/>
    <w:rsid w:val="00E14BC8"/>
    <w:rsid w:val="00E17051"/>
    <w:rsid w:val="00E241AC"/>
    <w:rsid w:val="00E24511"/>
    <w:rsid w:val="00E26DE6"/>
    <w:rsid w:val="00E2704A"/>
    <w:rsid w:val="00E2794C"/>
    <w:rsid w:val="00E31B17"/>
    <w:rsid w:val="00E32687"/>
    <w:rsid w:val="00E346C3"/>
    <w:rsid w:val="00E37011"/>
    <w:rsid w:val="00E400C3"/>
    <w:rsid w:val="00E516DD"/>
    <w:rsid w:val="00E52CC9"/>
    <w:rsid w:val="00E52D77"/>
    <w:rsid w:val="00E539E0"/>
    <w:rsid w:val="00E556E5"/>
    <w:rsid w:val="00E55DA9"/>
    <w:rsid w:val="00E55FB3"/>
    <w:rsid w:val="00E578FE"/>
    <w:rsid w:val="00E633D5"/>
    <w:rsid w:val="00E66751"/>
    <w:rsid w:val="00E70A8C"/>
    <w:rsid w:val="00E70E71"/>
    <w:rsid w:val="00E717BB"/>
    <w:rsid w:val="00E719E5"/>
    <w:rsid w:val="00E71E51"/>
    <w:rsid w:val="00E730DF"/>
    <w:rsid w:val="00E77DDF"/>
    <w:rsid w:val="00E77F8E"/>
    <w:rsid w:val="00E804CA"/>
    <w:rsid w:val="00E80C08"/>
    <w:rsid w:val="00E8171F"/>
    <w:rsid w:val="00E82CFF"/>
    <w:rsid w:val="00E85CA1"/>
    <w:rsid w:val="00E9173B"/>
    <w:rsid w:val="00E91E68"/>
    <w:rsid w:val="00E92293"/>
    <w:rsid w:val="00E94CB1"/>
    <w:rsid w:val="00E9516F"/>
    <w:rsid w:val="00E974A7"/>
    <w:rsid w:val="00EA4CEE"/>
    <w:rsid w:val="00EA4E72"/>
    <w:rsid w:val="00EA5818"/>
    <w:rsid w:val="00EA7906"/>
    <w:rsid w:val="00EB2B8E"/>
    <w:rsid w:val="00EB3293"/>
    <w:rsid w:val="00EB536D"/>
    <w:rsid w:val="00EB6401"/>
    <w:rsid w:val="00EB7EE9"/>
    <w:rsid w:val="00EB7FD6"/>
    <w:rsid w:val="00EC3373"/>
    <w:rsid w:val="00EC5E59"/>
    <w:rsid w:val="00ED0C6E"/>
    <w:rsid w:val="00ED416E"/>
    <w:rsid w:val="00ED506D"/>
    <w:rsid w:val="00ED5AD9"/>
    <w:rsid w:val="00EE0023"/>
    <w:rsid w:val="00EE0F3B"/>
    <w:rsid w:val="00EE1E80"/>
    <w:rsid w:val="00EE2A9C"/>
    <w:rsid w:val="00EE69D1"/>
    <w:rsid w:val="00F01383"/>
    <w:rsid w:val="00F01B70"/>
    <w:rsid w:val="00F03C23"/>
    <w:rsid w:val="00F0533B"/>
    <w:rsid w:val="00F066AA"/>
    <w:rsid w:val="00F10A7A"/>
    <w:rsid w:val="00F10E95"/>
    <w:rsid w:val="00F117F1"/>
    <w:rsid w:val="00F14378"/>
    <w:rsid w:val="00F158A9"/>
    <w:rsid w:val="00F17D77"/>
    <w:rsid w:val="00F22910"/>
    <w:rsid w:val="00F24047"/>
    <w:rsid w:val="00F24D91"/>
    <w:rsid w:val="00F2512B"/>
    <w:rsid w:val="00F3336B"/>
    <w:rsid w:val="00F33885"/>
    <w:rsid w:val="00F362BC"/>
    <w:rsid w:val="00F4003E"/>
    <w:rsid w:val="00F40600"/>
    <w:rsid w:val="00F41523"/>
    <w:rsid w:val="00F423EC"/>
    <w:rsid w:val="00F42E21"/>
    <w:rsid w:val="00F42F3B"/>
    <w:rsid w:val="00F435FF"/>
    <w:rsid w:val="00F455DC"/>
    <w:rsid w:val="00F542F0"/>
    <w:rsid w:val="00F54894"/>
    <w:rsid w:val="00F56270"/>
    <w:rsid w:val="00F566E9"/>
    <w:rsid w:val="00F64005"/>
    <w:rsid w:val="00F6474E"/>
    <w:rsid w:val="00F654C0"/>
    <w:rsid w:val="00F66692"/>
    <w:rsid w:val="00F6696E"/>
    <w:rsid w:val="00F676F3"/>
    <w:rsid w:val="00F70DE4"/>
    <w:rsid w:val="00F71A9C"/>
    <w:rsid w:val="00F73325"/>
    <w:rsid w:val="00F8056A"/>
    <w:rsid w:val="00F83393"/>
    <w:rsid w:val="00F83EB1"/>
    <w:rsid w:val="00F85297"/>
    <w:rsid w:val="00F876D1"/>
    <w:rsid w:val="00F87BF4"/>
    <w:rsid w:val="00F92866"/>
    <w:rsid w:val="00F94070"/>
    <w:rsid w:val="00F94AD0"/>
    <w:rsid w:val="00F957AE"/>
    <w:rsid w:val="00F95E21"/>
    <w:rsid w:val="00F9600E"/>
    <w:rsid w:val="00F97116"/>
    <w:rsid w:val="00FA44A1"/>
    <w:rsid w:val="00FA6A31"/>
    <w:rsid w:val="00FA7471"/>
    <w:rsid w:val="00FA776E"/>
    <w:rsid w:val="00FB0954"/>
    <w:rsid w:val="00FB3044"/>
    <w:rsid w:val="00FB5551"/>
    <w:rsid w:val="00FB6CF5"/>
    <w:rsid w:val="00FC0D8E"/>
    <w:rsid w:val="00FC46F7"/>
    <w:rsid w:val="00FC7E13"/>
    <w:rsid w:val="00FD02AB"/>
    <w:rsid w:val="00FD09E8"/>
    <w:rsid w:val="00FD1A3C"/>
    <w:rsid w:val="00FD289A"/>
    <w:rsid w:val="00FD3B7A"/>
    <w:rsid w:val="00FE021C"/>
    <w:rsid w:val="00FE75B4"/>
    <w:rsid w:val="00FE7E9B"/>
    <w:rsid w:val="00FF2306"/>
    <w:rsid w:val="00FF2DB6"/>
    <w:rsid w:val="00FF52F7"/>
    <w:rsid w:val="00FF6B42"/>
    <w:rsid w:val="00FF7EF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0747"/>
  </w:style>
  <w:style w:type="paragraph" w:styleId="Footer">
    <w:name w:val="footer"/>
    <w:basedOn w:val="Normal"/>
    <w:link w:val="FooterChar"/>
    <w:uiPriority w:val="99"/>
    <w:unhideWhenUsed/>
    <w:rsid w:val="007307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0747"/>
  </w:style>
  <w:style w:type="paragraph" w:styleId="EndnoteText">
    <w:name w:val="endnote text"/>
    <w:basedOn w:val="Normal"/>
    <w:link w:val="EndnoteTextChar"/>
    <w:uiPriority w:val="99"/>
    <w:semiHidden/>
    <w:unhideWhenUsed/>
    <w:rsid w:val="004A2F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F8E"/>
    <w:rPr>
      <w:sz w:val="20"/>
      <w:szCs w:val="20"/>
    </w:rPr>
  </w:style>
  <w:style w:type="character" w:styleId="EndnoteReference">
    <w:name w:val="endnote reference"/>
    <w:basedOn w:val="DefaultParagraphFont"/>
    <w:uiPriority w:val="99"/>
    <w:semiHidden/>
    <w:unhideWhenUsed/>
    <w:rsid w:val="004A2F8E"/>
    <w:rPr>
      <w:vertAlign w:val="superscript"/>
    </w:rPr>
  </w:style>
  <w:style w:type="paragraph" w:styleId="ListParagraph">
    <w:name w:val="List Paragraph"/>
    <w:basedOn w:val="Normal"/>
    <w:uiPriority w:val="34"/>
    <w:qFormat/>
    <w:rsid w:val="004A2F8E"/>
    <w:pPr>
      <w:ind w:left="720"/>
      <w:contextualSpacing/>
    </w:pPr>
  </w:style>
  <w:style w:type="paragraph" w:styleId="NoSpacing">
    <w:name w:val="No Spacing"/>
    <w:uiPriority w:val="1"/>
    <w:qFormat/>
    <w:rsid w:val="001337C2"/>
    <w:pPr>
      <w:spacing w:after="0" w:line="240" w:lineRule="auto"/>
    </w:pPr>
  </w:style>
  <w:style w:type="paragraph" w:styleId="FootnoteText">
    <w:name w:val="footnote text"/>
    <w:basedOn w:val="Normal"/>
    <w:link w:val="FootnoteTextChar"/>
    <w:uiPriority w:val="99"/>
    <w:semiHidden/>
    <w:unhideWhenUsed/>
    <w:rsid w:val="00FC0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8E"/>
    <w:rPr>
      <w:sz w:val="20"/>
      <w:szCs w:val="20"/>
    </w:rPr>
  </w:style>
  <w:style w:type="character" w:styleId="FootnoteReference">
    <w:name w:val="footnote reference"/>
    <w:basedOn w:val="DefaultParagraphFont"/>
    <w:uiPriority w:val="99"/>
    <w:semiHidden/>
    <w:unhideWhenUsed/>
    <w:rsid w:val="00FC0D8E"/>
    <w:rPr>
      <w:vertAlign w:val="superscript"/>
    </w:rPr>
  </w:style>
  <w:style w:type="character" w:styleId="CommentReference">
    <w:name w:val="annotation reference"/>
    <w:basedOn w:val="DefaultParagraphFont"/>
    <w:uiPriority w:val="99"/>
    <w:semiHidden/>
    <w:unhideWhenUsed/>
    <w:rsid w:val="00B86769"/>
    <w:rPr>
      <w:sz w:val="16"/>
      <w:szCs w:val="16"/>
    </w:rPr>
  </w:style>
  <w:style w:type="paragraph" w:styleId="CommentText">
    <w:name w:val="annotation text"/>
    <w:basedOn w:val="Normal"/>
    <w:link w:val="CommentTextChar"/>
    <w:uiPriority w:val="99"/>
    <w:semiHidden/>
    <w:unhideWhenUsed/>
    <w:rsid w:val="00B86769"/>
    <w:pPr>
      <w:spacing w:line="240" w:lineRule="auto"/>
    </w:pPr>
    <w:rPr>
      <w:sz w:val="20"/>
      <w:szCs w:val="20"/>
    </w:rPr>
  </w:style>
  <w:style w:type="character" w:customStyle="1" w:styleId="CommentTextChar">
    <w:name w:val="Comment Text Char"/>
    <w:basedOn w:val="DefaultParagraphFont"/>
    <w:link w:val="CommentText"/>
    <w:uiPriority w:val="99"/>
    <w:semiHidden/>
    <w:rsid w:val="00B86769"/>
    <w:rPr>
      <w:sz w:val="20"/>
      <w:szCs w:val="20"/>
    </w:rPr>
  </w:style>
  <w:style w:type="paragraph" w:styleId="CommentSubject">
    <w:name w:val="annotation subject"/>
    <w:basedOn w:val="CommentText"/>
    <w:next w:val="CommentText"/>
    <w:link w:val="CommentSubjectChar"/>
    <w:uiPriority w:val="99"/>
    <w:semiHidden/>
    <w:unhideWhenUsed/>
    <w:rsid w:val="00B86769"/>
    <w:rPr>
      <w:b/>
      <w:bCs/>
    </w:rPr>
  </w:style>
  <w:style w:type="character" w:customStyle="1" w:styleId="CommentSubjectChar">
    <w:name w:val="Comment Subject Char"/>
    <w:basedOn w:val="CommentTextChar"/>
    <w:link w:val="CommentSubject"/>
    <w:uiPriority w:val="99"/>
    <w:semiHidden/>
    <w:rsid w:val="00B86769"/>
    <w:rPr>
      <w:b/>
      <w:bCs/>
      <w:sz w:val="20"/>
      <w:szCs w:val="20"/>
    </w:rPr>
  </w:style>
  <w:style w:type="paragraph" w:styleId="BalloonText">
    <w:name w:val="Balloon Text"/>
    <w:basedOn w:val="Normal"/>
    <w:link w:val="BalloonTextChar"/>
    <w:uiPriority w:val="99"/>
    <w:semiHidden/>
    <w:unhideWhenUsed/>
    <w:rsid w:val="00B8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769"/>
    <w:rPr>
      <w:rFonts w:ascii="Tahoma" w:hAnsi="Tahoma" w:cs="Tahoma"/>
      <w:sz w:val="16"/>
      <w:szCs w:val="16"/>
    </w:rPr>
  </w:style>
  <w:style w:type="table" w:styleId="TableGrid">
    <w:name w:val="Table Grid"/>
    <w:basedOn w:val="TableNormal"/>
    <w:uiPriority w:val="59"/>
    <w:rsid w:val="00621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D4518"/>
    <w:rPr>
      <w:color w:val="0000FF" w:themeColor="hyperlink"/>
      <w:u w:val="single"/>
    </w:rPr>
  </w:style>
  <w:style w:type="character" w:customStyle="1" w:styleId="UnresolvedMention">
    <w:name w:val="Unresolved Mention"/>
    <w:basedOn w:val="DefaultParagraphFont"/>
    <w:uiPriority w:val="99"/>
    <w:semiHidden/>
    <w:unhideWhenUsed/>
    <w:rsid w:val="006D451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7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0747"/>
  </w:style>
  <w:style w:type="paragraph" w:styleId="Stopka">
    <w:name w:val="footer"/>
    <w:basedOn w:val="Normalny"/>
    <w:link w:val="StopkaZnak"/>
    <w:uiPriority w:val="99"/>
    <w:unhideWhenUsed/>
    <w:rsid w:val="0073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747"/>
  </w:style>
  <w:style w:type="paragraph" w:styleId="Tekstprzypisukocowego">
    <w:name w:val="endnote text"/>
    <w:basedOn w:val="Normalny"/>
    <w:link w:val="TekstprzypisukocowegoZnak"/>
    <w:uiPriority w:val="99"/>
    <w:semiHidden/>
    <w:unhideWhenUsed/>
    <w:rsid w:val="004A2F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2F8E"/>
    <w:rPr>
      <w:sz w:val="20"/>
      <w:szCs w:val="20"/>
    </w:rPr>
  </w:style>
  <w:style w:type="character" w:styleId="Odwoanieprzypisukocowego">
    <w:name w:val="endnote reference"/>
    <w:basedOn w:val="Domylnaczcionkaakapitu"/>
    <w:uiPriority w:val="99"/>
    <w:semiHidden/>
    <w:unhideWhenUsed/>
    <w:rsid w:val="004A2F8E"/>
    <w:rPr>
      <w:vertAlign w:val="superscript"/>
    </w:rPr>
  </w:style>
  <w:style w:type="paragraph" w:styleId="Akapitzlist">
    <w:name w:val="List Paragraph"/>
    <w:basedOn w:val="Normalny"/>
    <w:uiPriority w:val="34"/>
    <w:qFormat/>
    <w:rsid w:val="004A2F8E"/>
    <w:pPr>
      <w:ind w:left="720"/>
      <w:contextualSpacing/>
    </w:pPr>
  </w:style>
  <w:style w:type="paragraph" w:styleId="Bezodstpw">
    <w:name w:val="No Spacing"/>
    <w:uiPriority w:val="1"/>
    <w:qFormat/>
    <w:rsid w:val="001337C2"/>
    <w:pPr>
      <w:spacing w:after="0" w:line="240" w:lineRule="auto"/>
    </w:pPr>
  </w:style>
  <w:style w:type="paragraph" w:styleId="Tekstprzypisudolnego">
    <w:name w:val="footnote text"/>
    <w:basedOn w:val="Normalny"/>
    <w:link w:val="TekstprzypisudolnegoZnak"/>
    <w:uiPriority w:val="99"/>
    <w:semiHidden/>
    <w:unhideWhenUsed/>
    <w:rsid w:val="00FC0D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C0D8E"/>
    <w:rPr>
      <w:sz w:val="20"/>
      <w:szCs w:val="20"/>
    </w:rPr>
  </w:style>
  <w:style w:type="character" w:styleId="Odwoanieprzypisudolnego">
    <w:name w:val="footnote reference"/>
    <w:basedOn w:val="Domylnaczcionkaakapitu"/>
    <w:uiPriority w:val="99"/>
    <w:semiHidden/>
    <w:unhideWhenUsed/>
    <w:rsid w:val="00FC0D8E"/>
    <w:rPr>
      <w:vertAlign w:val="superscript"/>
    </w:rPr>
  </w:style>
  <w:style w:type="character" w:styleId="Odwoaniedokomentarza">
    <w:name w:val="annotation reference"/>
    <w:basedOn w:val="Domylnaczcionkaakapitu"/>
    <w:uiPriority w:val="99"/>
    <w:semiHidden/>
    <w:unhideWhenUsed/>
    <w:rsid w:val="00B86769"/>
    <w:rPr>
      <w:sz w:val="16"/>
      <w:szCs w:val="16"/>
    </w:rPr>
  </w:style>
  <w:style w:type="paragraph" w:styleId="Tekstkomentarza">
    <w:name w:val="annotation text"/>
    <w:basedOn w:val="Normalny"/>
    <w:link w:val="TekstkomentarzaZnak"/>
    <w:uiPriority w:val="99"/>
    <w:semiHidden/>
    <w:unhideWhenUsed/>
    <w:rsid w:val="00B8676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86769"/>
    <w:rPr>
      <w:sz w:val="20"/>
      <w:szCs w:val="20"/>
    </w:rPr>
  </w:style>
  <w:style w:type="paragraph" w:styleId="Tematkomentarza">
    <w:name w:val="annotation subject"/>
    <w:basedOn w:val="Tekstkomentarza"/>
    <w:next w:val="Tekstkomentarza"/>
    <w:link w:val="TematkomentarzaZnak"/>
    <w:uiPriority w:val="99"/>
    <w:semiHidden/>
    <w:unhideWhenUsed/>
    <w:rsid w:val="00B86769"/>
    <w:rPr>
      <w:b/>
      <w:bCs/>
    </w:rPr>
  </w:style>
  <w:style w:type="character" w:customStyle="1" w:styleId="TematkomentarzaZnak">
    <w:name w:val="Temat komentarza Znak"/>
    <w:basedOn w:val="TekstkomentarzaZnak"/>
    <w:link w:val="Tematkomentarza"/>
    <w:uiPriority w:val="99"/>
    <w:semiHidden/>
    <w:rsid w:val="00B86769"/>
    <w:rPr>
      <w:b/>
      <w:bCs/>
      <w:sz w:val="20"/>
      <w:szCs w:val="20"/>
    </w:rPr>
  </w:style>
  <w:style w:type="paragraph" w:styleId="Tekstdymka">
    <w:name w:val="Balloon Text"/>
    <w:basedOn w:val="Normalny"/>
    <w:link w:val="TekstdymkaZnak"/>
    <w:uiPriority w:val="99"/>
    <w:semiHidden/>
    <w:unhideWhenUsed/>
    <w:rsid w:val="00B867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6769"/>
    <w:rPr>
      <w:rFonts w:ascii="Tahoma" w:hAnsi="Tahoma" w:cs="Tahoma"/>
      <w:sz w:val="16"/>
      <w:szCs w:val="16"/>
    </w:rPr>
  </w:style>
  <w:style w:type="table" w:styleId="Tabela-Siatka">
    <w:name w:val="Table Grid"/>
    <w:basedOn w:val="Standardowy"/>
    <w:uiPriority w:val="59"/>
    <w:rsid w:val="0062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D4518"/>
    <w:rPr>
      <w:color w:val="0000FF" w:themeColor="hyperlink"/>
      <w:u w:val="single"/>
    </w:rPr>
  </w:style>
  <w:style w:type="character" w:customStyle="1" w:styleId="UnresolvedMention">
    <w:name w:val="Unresolved Mention"/>
    <w:basedOn w:val="Domylnaczcionkaakapitu"/>
    <w:uiPriority w:val="99"/>
    <w:semiHidden/>
    <w:unhideWhenUsed/>
    <w:rsid w:val="006D45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tramiss.gob.es/es/sec_trabajo/debes_saber/desplazamiento-trabajadores-eng/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gov.sk/?site_lang=en&amp;t=46&amp;s=198&amp;id_fi"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i.lt/Forms/Tema.aspx?Tema_ID=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2AB3-750F-48A4-9DD7-13CB8EFA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23</Pages>
  <Words>5384</Words>
  <Characters>38556</Characters>
  <Application>Microsoft Office Word</Application>
  <DocSecurity>0</DocSecurity>
  <Lines>756</Lines>
  <Paragraphs>263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opzz</dc:creator>
  <cp:lastModifiedBy>Lenovo</cp:lastModifiedBy>
  <cp:revision>81</cp:revision>
  <dcterms:created xsi:type="dcterms:W3CDTF">2018-11-08T08:13:00Z</dcterms:created>
  <dcterms:modified xsi:type="dcterms:W3CDTF">2018-11-09T11:55:00Z</dcterms:modified>
</cp:coreProperties>
</file>